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104" w:val="left" w:leader="none"/>
        </w:tabs>
        <w:spacing w:line="331" w:lineRule="exact" w:before="56"/>
        <w:ind w:left="260" w:right="0" w:firstLine="0"/>
        <w:jc w:val="center"/>
        <w:rPr>
          <w:rFonts w:ascii="Times New Roman"/>
          <w:b/>
          <w:sz w:val="34"/>
        </w:rPr>
      </w:pPr>
      <w:r>
        <w:rPr>
          <w:rFonts w:ascii="Times New Roman"/>
          <w:b/>
          <w:color w:val="38384D"/>
          <w:sz w:val="34"/>
        </w:rPr>
        <w:t>N4'</w:t>
        <w:tab/>
        <w:t>MONTANA</w:t>
      </w:r>
    </w:p>
    <w:p>
      <w:pPr>
        <w:tabs>
          <w:tab w:pos="1093" w:val="left" w:leader="none"/>
        </w:tabs>
        <w:spacing w:line="251" w:lineRule="exact" w:before="0"/>
        <w:ind w:left="124" w:right="0" w:firstLine="0"/>
        <w:jc w:val="center"/>
        <w:rPr>
          <w:rFonts w:ascii="Times New Roman"/>
          <w:b/>
          <w:sz w:val="21"/>
        </w:rPr>
      </w:pPr>
      <w:r>
        <w:rPr>
          <w:rFonts w:ascii="Times New Roman"/>
          <w:b/>
          <w:color w:val="38384D"/>
          <w:w w:val="100"/>
          <w:sz w:val="27"/>
          <w:u w:val="thick" w:color="000000"/>
        </w:rPr>
        <w:t> </w:t>
      </w:r>
      <w:r>
        <w:rPr>
          <w:rFonts w:ascii="Times New Roman"/>
          <w:b/>
          <w:color w:val="38384D"/>
          <w:sz w:val="27"/>
          <w:u w:val="thick" w:color="000000"/>
        </w:rPr>
        <w:t> </w:t>
      </w:r>
      <w:r>
        <w:rPr>
          <w:rFonts w:ascii="Times New Roman"/>
          <w:b/>
          <w:color w:val="38384D"/>
          <w:spacing w:val="-10"/>
          <w:sz w:val="27"/>
          <w:u w:val="thick" w:color="000000"/>
        </w:rPr>
        <w:t> </w:t>
      </w:r>
      <w:r>
        <w:rPr>
          <w:rFonts w:ascii="Times New Roman"/>
          <w:b/>
          <w:color w:val="38384D"/>
          <w:w w:val="140"/>
          <w:sz w:val="27"/>
          <w:u w:val="thick" w:color="000000"/>
        </w:rPr>
        <w:t>,l!j</w:t>
      </w:r>
      <w:r>
        <w:rPr>
          <w:rFonts w:ascii="Times New Roman"/>
          <w:b/>
          <w:color w:val="38384D"/>
          <w:w w:val="140"/>
          <w:sz w:val="27"/>
        </w:rPr>
        <w:t>.</w:t>
        <w:tab/>
      </w:r>
      <w:r>
        <w:rPr>
          <w:rFonts w:ascii="Times New Roman"/>
          <w:b/>
          <w:color w:val="282D7B"/>
          <w:w w:val="90"/>
          <w:sz w:val="21"/>
        </w:rPr>
        <w:t>STATE</w:t>
      </w:r>
      <w:r>
        <w:rPr>
          <w:rFonts w:ascii="Times New Roman"/>
          <w:b/>
          <w:color w:val="282D7B"/>
          <w:spacing w:val="6"/>
          <w:w w:val="90"/>
          <w:sz w:val="21"/>
        </w:rPr>
        <w:t> </w:t>
      </w:r>
      <w:r>
        <w:rPr>
          <w:rFonts w:ascii="Times New Roman"/>
          <w:b/>
          <w:color w:val="282D7B"/>
          <w:w w:val="90"/>
          <w:sz w:val="21"/>
        </w:rPr>
        <w:t>UNIVERSITY</w:t>
      </w:r>
    </w:p>
    <w:p>
      <w:pPr>
        <w:pStyle w:val="BodyText"/>
        <w:rPr>
          <w:rFonts w:ascii="Times New Roman"/>
          <w:b/>
          <w:sz w:val="30"/>
        </w:rPr>
      </w:pPr>
    </w:p>
    <w:p>
      <w:pPr>
        <w:pStyle w:val="BodyText"/>
        <w:rPr>
          <w:rFonts w:ascii="Times New Roman"/>
          <w:b/>
          <w:sz w:val="30"/>
        </w:rPr>
      </w:pPr>
    </w:p>
    <w:p>
      <w:pPr>
        <w:pStyle w:val="Heading2"/>
        <w:spacing w:line="463" w:lineRule="auto" w:before="266"/>
        <w:ind w:left="2898" w:right="2775"/>
        <w:jc w:val="center"/>
      </w:pPr>
      <w:r>
        <w:rPr>
          <w:color w:val="161616"/>
          <w:w w:val="105"/>
        </w:rPr>
        <w:t>Roles,</w:t>
      </w:r>
      <w:r>
        <w:rPr>
          <w:color w:val="161616"/>
          <w:spacing w:val="-26"/>
          <w:w w:val="105"/>
        </w:rPr>
        <w:t> </w:t>
      </w:r>
      <w:r>
        <w:rPr>
          <w:color w:val="161616"/>
          <w:w w:val="105"/>
        </w:rPr>
        <w:t>Scope,</w:t>
      </w:r>
      <w:r>
        <w:rPr>
          <w:color w:val="161616"/>
          <w:spacing w:val="-24"/>
          <w:w w:val="105"/>
        </w:rPr>
        <w:t> </w:t>
      </w:r>
      <w:r>
        <w:rPr>
          <w:color w:val="161616"/>
          <w:w w:val="105"/>
        </w:rPr>
        <w:t>Criteria,</w:t>
      </w:r>
      <w:r>
        <w:rPr>
          <w:color w:val="161616"/>
          <w:spacing w:val="-26"/>
          <w:w w:val="105"/>
        </w:rPr>
        <w:t> </w:t>
      </w:r>
      <w:r>
        <w:rPr>
          <w:color w:val="161616"/>
          <w:w w:val="105"/>
        </w:rPr>
        <w:t>Standards</w:t>
      </w:r>
      <w:r>
        <w:rPr>
          <w:color w:val="161616"/>
          <w:spacing w:val="-13"/>
          <w:w w:val="105"/>
        </w:rPr>
        <w:t> </w:t>
      </w:r>
      <w:r>
        <w:rPr>
          <w:color w:val="161616"/>
          <w:w w:val="105"/>
        </w:rPr>
        <w:t>and</w:t>
      </w:r>
      <w:r>
        <w:rPr>
          <w:color w:val="161616"/>
          <w:spacing w:val="-24"/>
          <w:w w:val="105"/>
        </w:rPr>
        <w:t> </w:t>
      </w:r>
      <w:r>
        <w:rPr>
          <w:color w:val="161616"/>
          <w:w w:val="105"/>
        </w:rPr>
        <w:t>Procedures of</w:t>
      </w:r>
      <w:r>
        <w:rPr>
          <w:color w:val="161616"/>
          <w:spacing w:val="15"/>
          <w:w w:val="105"/>
        </w:rPr>
        <w:t> </w:t>
      </w:r>
      <w:r>
        <w:rPr>
          <w:color w:val="161616"/>
          <w:w w:val="105"/>
        </w:rPr>
        <w:t>the</w:t>
      </w:r>
    </w:p>
    <w:p>
      <w:pPr>
        <w:spacing w:before="7"/>
        <w:ind w:left="2198" w:right="0" w:firstLine="0"/>
        <w:jc w:val="left"/>
        <w:rPr>
          <w:b/>
          <w:sz w:val="23"/>
        </w:rPr>
      </w:pPr>
      <w:r>
        <w:rPr>
          <w:b/>
          <w:color w:val="161616"/>
          <w:w w:val="105"/>
          <w:sz w:val="23"/>
        </w:rPr>
        <w:t>Department of Land Resources and Environmental Sciences</w:t>
      </w:r>
    </w:p>
    <w:p>
      <w:pPr>
        <w:pStyle w:val="BodyText"/>
        <w:rPr>
          <w:b/>
          <w:sz w:val="26"/>
        </w:rPr>
      </w:pPr>
    </w:p>
    <w:p>
      <w:pPr>
        <w:spacing w:before="162"/>
        <w:ind w:left="135" w:right="0" w:firstLine="0"/>
        <w:jc w:val="center"/>
        <w:rPr>
          <w:b/>
          <w:sz w:val="23"/>
        </w:rPr>
      </w:pPr>
      <w:r>
        <w:rPr>
          <w:color w:val="161616"/>
          <w:w w:val="105"/>
          <w:sz w:val="24"/>
        </w:rPr>
        <w:t>Effective Date: </w:t>
      </w:r>
      <w:r>
        <w:rPr>
          <w:b/>
          <w:color w:val="161616"/>
          <w:w w:val="105"/>
          <w:sz w:val="23"/>
        </w:rPr>
        <w:t>1 July 2019</w:t>
      </w:r>
    </w:p>
    <w:p>
      <w:pPr>
        <w:pStyle w:val="BodyText"/>
        <w:rPr>
          <w:b/>
          <w:sz w:val="26"/>
        </w:rPr>
      </w:pPr>
    </w:p>
    <w:p>
      <w:pPr>
        <w:pStyle w:val="BodyText"/>
        <w:rPr>
          <w:b/>
          <w:sz w:val="26"/>
        </w:rPr>
      </w:pPr>
    </w:p>
    <w:p>
      <w:pPr>
        <w:pStyle w:val="BodyText"/>
        <w:rPr>
          <w:b/>
          <w:sz w:val="26"/>
        </w:rPr>
      </w:pPr>
    </w:p>
    <w:p>
      <w:pPr>
        <w:pStyle w:val="BodyText"/>
        <w:rPr>
          <w:b/>
          <w:sz w:val="22"/>
        </w:rPr>
      </w:pPr>
    </w:p>
    <w:p>
      <w:pPr>
        <w:tabs>
          <w:tab w:pos="5297" w:val="left" w:leader="none"/>
          <w:tab w:pos="9633" w:val="left" w:leader="none"/>
        </w:tabs>
        <w:spacing w:before="0"/>
        <w:ind w:left="961" w:right="0" w:firstLine="0"/>
        <w:jc w:val="left"/>
        <w:rPr>
          <w:sz w:val="19"/>
        </w:rPr>
      </w:pPr>
      <w:r>
        <w:rPr/>
        <w:pict>
          <v:group style="position:absolute;margin-left:258.645111pt;margin-top:19.98366pt;width:203.85pt;height:38.25pt;mso-position-horizontal-relative:page;mso-position-vertical-relative:paragraph;z-index:-17488" coordorigin="5173,400" coordsize="4077,765">
            <v:shape style="position:absolute;left:5172;top:399;width:4077;height:765" type="#_x0000_t75" stroked="false">
              <v:imagedata r:id="rId5" o:title=""/>
            </v:shape>
            <v:shapetype id="_x0000_t202" o:spt="202" coordsize="21600,21600" path="m,l,21600r21600,l21600,xe">
              <v:stroke joinstyle="miter"/>
              <v:path gradientshapeok="t" o:connecttype="rect"/>
            </v:shapetype>
            <v:shape style="position:absolute;left:5172;top:399;width:4077;height:765" type="#_x0000_t202" filled="false" stroked="false">
              <v:textbox inset="0,0,0,0">
                <w:txbxContent>
                  <w:p>
                    <w:pPr>
                      <w:spacing w:line="240" w:lineRule="auto" w:before="0"/>
                      <w:rPr>
                        <w:i/>
                        <w:sz w:val="20"/>
                      </w:rPr>
                    </w:pPr>
                  </w:p>
                  <w:p>
                    <w:pPr>
                      <w:spacing w:line="240" w:lineRule="auto" w:before="3"/>
                      <w:rPr>
                        <w:i/>
                        <w:sz w:val="24"/>
                      </w:rPr>
                    </w:pPr>
                  </w:p>
                  <w:p>
                    <w:pPr>
                      <w:spacing w:before="0"/>
                      <w:ind w:left="-2299" w:right="0" w:firstLine="0"/>
                      <w:jc w:val="left"/>
                      <w:rPr>
                        <w:sz w:val="19"/>
                      </w:rPr>
                    </w:pPr>
                    <w:r>
                      <w:rPr>
                        <w:color w:val="282828"/>
                        <w:w w:val="110"/>
                        <w:sz w:val="19"/>
                        <w:u w:val="thick" w:color="000000"/>
                      </w:rPr>
                      <w:t>l</w:t>
                    </w:r>
                    <w:r>
                      <w:rPr>
                        <w:color w:val="282828"/>
                        <w:sz w:val="19"/>
                        <w:u w:val="thick" w:color="000000"/>
                      </w:rPr>
                      <w:t>                                              </w:t>
                    </w:r>
                  </w:p>
                </w:txbxContent>
              </v:textbox>
              <w10:wrap type="none"/>
            </v:shape>
            <w10:wrap type="none"/>
          </v:group>
        </w:pict>
      </w:r>
      <w:r>
        <w:rPr>
          <w:color w:val="161616"/>
          <w:w w:val="95"/>
          <w:sz w:val="19"/>
        </w:rPr>
        <w:t>APPROVALS</w:t>
        <w:tab/>
        <w:t>SIGNATURE</w:t>
        <w:tab/>
      </w:r>
      <w:r>
        <w:rPr>
          <w:color w:val="161616"/>
          <w:position w:val="1"/>
          <w:sz w:val="19"/>
        </w:rPr>
        <w:t>DATE</w:t>
      </w:r>
    </w:p>
    <w:p>
      <w:pPr>
        <w:pStyle w:val="BodyText"/>
        <w:rPr>
          <w:sz w:val="22"/>
        </w:rPr>
      </w:pPr>
    </w:p>
    <w:p>
      <w:pPr>
        <w:tabs>
          <w:tab w:pos="5297" w:val="left" w:leader="none"/>
          <w:tab w:pos="9248" w:val="left" w:leader="none"/>
        </w:tabs>
        <w:spacing w:line="220" w:lineRule="auto" w:before="181"/>
        <w:ind w:left="955" w:right="909" w:firstLine="0"/>
        <w:jc w:val="left"/>
        <w:rPr>
          <w:sz w:val="19"/>
        </w:rPr>
      </w:pPr>
      <w:r>
        <w:rPr>
          <w:color w:val="282828"/>
          <w:w w:val="105"/>
          <w:sz w:val="19"/>
          <w:u w:val="thick" w:color="000000"/>
        </w:rPr>
        <w:t>Kev</w:t>
      </w:r>
      <w:r>
        <w:rPr>
          <w:color w:val="38384D"/>
          <w:w w:val="105"/>
          <w:sz w:val="19"/>
          <w:u w:val="thick" w:color="000000"/>
        </w:rPr>
        <w:t>i</w:t>
      </w:r>
      <w:r>
        <w:rPr>
          <w:color w:val="282828"/>
          <w:w w:val="105"/>
          <w:sz w:val="19"/>
          <w:u w:val="thick" w:color="000000"/>
        </w:rPr>
        <w:t>n</w:t>
      </w:r>
      <w:r>
        <w:rPr>
          <w:color w:val="282828"/>
          <w:spacing w:val="-2"/>
          <w:w w:val="105"/>
          <w:sz w:val="19"/>
          <w:u w:val="thick" w:color="000000"/>
        </w:rPr>
        <w:t> </w:t>
      </w:r>
      <w:r>
        <w:rPr>
          <w:color w:val="282828"/>
          <w:w w:val="105"/>
          <w:sz w:val="19"/>
          <w:u w:val="thick" w:color="000000"/>
        </w:rPr>
        <w:t>M.</w:t>
      </w:r>
      <w:r>
        <w:rPr>
          <w:color w:val="282828"/>
          <w:spacing w:val="28"/>
          <w:w w:val="105"/>
          <w:sz w:val="19"/>
          <w:u w:val="thick" w:color="000000"/>
        </w:rPr>
        <w:t> </w:t>
      </w:r>
      <w:r>
        <w:rPr>
          <w:color w:val="282828"/>
          <w:w w:val="105"/>
          <w:sz w:val="19"/>
          <w:u w:val="thick" w:color="000000"/>
        </w:rPr>
        <w:t>O'Neil</w:t>
      </w:r>
      <w:r>
        <w:rPr>
          <w:color w:val="282828"/>
          <w:sz w:val="19"/>
        </w:rPr>
        <w:tab/>
        <w:tab/>
      </w:r>
      <w:r>
        <w:rPr>
          <w:color w:val="282828"/>
          <w:spacing w:val="-17"/>
          <w:position w:val="-12"/>
          <w:sz w:val="19"/>
        </w:rPr>
        <w:drawing>
          <wp:inline distT="0" distB="0" distL="0" distR="0">
            <wp:extent cx="647189" cy="378410"/>
            <wp:effectExtent l="0" t="0" r="0" b="0"/>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647189" cy="378410"/>
                    </a:xfrm>
                    <a:prstGeom prst="rect">
                      <a:avLst/>
                    </a:prstGeom>
                  </pic:spPr>
                </pic:pic>
              </a:graphicData>
            </a:graphic>
          </wp:inline>
        </w:drawing>
      </w:r>
      <w:r>
        <w:rPr>
          <w:color w:val="282828"/>
          <w:spacing w:val="-17"/>
          <w:position w:val="-12"/>
          <w:sz w:val="19"/>
        </w:rPr>
      </w:r>
      <w:r>
        <w:rPr>
          <w:rFonts w:ascii="Times New Roman"/>
          <w:color w:val="282828"/>
          <w:position w:val="-12"/>
          <w:sz w:val="19"/>
        </w:rPr>
        <w:t>                                                                                                            </w:t>
      </w:r>
      <w:r>
        <w:rPr>
          <w:color w:val="161616"/>
          <w:w w:val="105"/>
          <w:sz w:val="19"/>
        </w:rPr>
        <w:t>Department</w:t>
      </w:r>
      <w:r>
        <w:rPr>
          <w:color w:val="161616"/>
          <w:spacing w:val="15"/>
          <w:w w:val="105"/>
          <w:sz w:val="19"/>
        </w:rPr>
        <w:t> </w:t>
      </w:r>
      <w:r>
        <w:rPr>
          <w:color w:val="161616"/>
          <w:w w:val="105"/>
          <w:sz w:val="19"/>
        </w:rPr>
        <w:t>Faculty</w:t>
        <w:tab/>
        <w:t>Chair, Primary </w:t>
      </w:r>
      <w:r>
        <w:rPr>
          <w:color w:val="282828"/>
          <w:w w:val="105"/>
          <w:sz w:val="19"/>
          <w:u w:val="thick" w:color="161616"/>
        </w:rPr>
        <w:t>Re</w:t>
      </w:r>
      <w:r>
        <w:rPr>
          <w:color w:val="38384D"/>
          <w:w w:val="105"/>
          <w:sz w:val="19"/>
          <w:u w:val="thick" w:color="161616"/>
        </w:rPr>
        <w:t>v'i</w:t>
      </w:r>
      <w:r>
        <w:rPr>
          <w:color w:val="161616"/>
          <w:w w:val="105"/>
          <w:sz w:val="19"/>
          <w:u w:val="thick" w:color="161616"/>
        </w:rPr>
        <w:t>ew</w:t>
      </w:r>
      <w:r>
        <w:rPr>
          <w:color w:val="161616"/>
          <w:spacing w:val="10"/>
          <w:w w:val="105"/>
          <w:sz w:val="19"/>
        </w:rPr>
        <w:t> </w:t>
      </w:r>
      <w:r>
        <w:rPr>
          <w:color w:val="161616"/>
          <w:w w:val="105"/>
          <w:sz w:val="19"/>
        </w:rPr>
        <w:t>Committee</w:t>
      </w:r>
    </w:p>
    <w:p>
      <w:pPr>
        <w:pStyle w:val="BodyText"/>
        <w:rPr>
          <w:sz w:val="26"/>
        </w:rPr>
      </w:pPr>
      <w:r>
        <w:rPr/>
        <w:pict>
          <v:group style="position:absolute;margin-left:73.074448pt;margin-top:17.416023pt;width:500pt;height:44.25pt;mso-position-horizontal-relative:page;mso-position-vertical-relative:paragraph;z-index:-1000;mso-wrap-distance-left:0;mso-wrap-distance-right:0" coordorigin="1461,348" coordsize="10000,885">
            <v:shape style="position:absolute;left:1461;top:675;width:1520;height:231" type="#_x0000_t75" stroked="false">
              <v:imagedata r:id="rId7" o:title=""/>
            </v:shape>
            <v:shape style="position:absolute;left:5153;top:348;width:6308;height:885" type="#_x0000_t75" stroked="false">
              <v:imagedata r:id="rId8" o:title=""/>
            </v:shape>
            <v:line style="position:absolute" from="2981,858" to="5154,858" stroked="true" strokeweight="1.201454pt" strokecolor="#000000">
              <v:stroke dashstyle="solid"/>
            </v:line>
            <v:shape style="position:absolute;left:1461;top:348;width:10000;height:885" type="#_x0000_t202" filled="false" stroked="false">
              <v:textbox inset="0,0,0,0">
                <w:txbxContent>
                  <w:p>
                    <w:pPr>
                      <w:spacing w:line="240" w:lineRule="auto" w:before="0"/>
                      <w:rPr>
                        <w:sz w:val="20"/>
                      </w:rPr>
                    </w:pPr>
                  </w:p>
                  <w:p>
                    <w:pPr>
                      <w:spacing w:line="240" w:lineRule="auto" w:before="0"/>
                      <w:rPr>
                        <w:sz w:val="20"/>
                      </w:rPr>
                    </w:pPr>
                  </w:p>
                  <w:p>
                    <w:pPr>
                      <w:spacing w:before="140"/>
                      <w:ind w:left="14" w:right="0" w:firstLine="0"/>
                      <w:jc w:val="left"/>
                      <w:rPr>
                        <w:sz w:val="19"/>
                      </w:rPr>
                    </w:pPr>
                    <w:r>
                      <w:rPr>
                        <w:color w:val="161616"/>
                        <w:w w:val="105"/>
                        <w:sz w:val="19"/>
                      </w:rPr>
                      <w:t>Primary Administrative Reviewer</w:t>
                    </w:r>
                  </w:p>
                </w:txbxContent>
              </v:textbox>
              <w10:wrap type="none"/>
            </v:shape>
            <w10:wrap type="topAndBottom"/>
          </v:group>
        </w:pict>
      </w:r>
    </w:p>
    <w:p>
      <w:pPr>
        <w:pStyle w:val="BodyText"/>
        <w:rPr>
          <w:sz w:val="20"/>
        </w:rPr>
      </w:pPr>
    </w:p>
    <w:p>
      <w:pPr>
        <w:pStyle w:val="BodyText"/>
        <w:rPr>
          <w:sz w:val="20"/>
        </w:rPr>
      </w:pPr>
    </w:p>
    <w:p>
      <w:pPr>
        <w:pStyle w:val="BodyText"/>
        <w:spacing w:before="5"/>
      </w:pPr>
      <w:r>
        <w:rPr/>
        <w:pict>
          <v:line style="position:absolute;mso-position-horizontal-relative:page;mso-position-vertical-relative:paragraph;z-index:-976;mso-wrap-distance-left:0;mso-wrap-distance-right:0" from="73.074478pt,14.699928pt" to="542.289539pt,14.699928pt" stroked="true" strokeweight=".720873pt" strokecolor="#000000">
            <v:stroke dashstyle="solid"/>
            <w10:wrap type="topAndBottom"/>
          </v:line>
        </w:pict>
      </w:r>
    </w:p>
    <w:p>
      <w:pPr>
        <w:tabs>
          <w:tab w:pos="5297" w:val="left" w:leader="none"/>
        </w:tabs>
        <w:spacing w:before="54"/>
        <w:ind w:left="947" w:right="0" w:firstLine="0"/>
        <w:jc w:val="left"/>
        <w:rPr>
          <w:sz w:val="19"/>
        </w:rPr>
      </w:pPr>
      <w:r>
        <w:rPr>
          <w:color w:val="161616"/>
          <w:w w:val="105"/>
          <w:sz w:val="19"/>
        </w:rPr>
        <w:t>Intermediate</w:t>
      </w:r>
      <w:r>
        <w:rPr>
          <w:color w:val="161616"/>
          <w:spacing w:val="27"/>
          <w:w w:val="105"/>
          <w:sz w:val="19"/>
        </w:rPr>
        <w:t> </w:t>
      </w:r>
      <w:r>
        <w:rPr>
          <w:color w:val="161616"/>
          <w:w w:val="105"/>
          <w:sz w:val="19"/>
        </w:rPr>
        <w:t>Review</w:t>
      </w:r>
      <w:r>
        <w:rPr>
          <w:color w:val="161616"/>
          <w:spacing w:val="11"/>
          <w:w w:val="105"/>
          <w:sz w:val="19"/>
        </w:rPr>
        <w:t> </w:t>
      </w:r>
      <w:r>
        <w:rPr>
          <w:color w:val="161616"/>
          <w:w w:val="105"/>
          <w:sz w:val="19"/>
        </w:rPr>
        <w:t>Committee</w:t>
        <w:tab/>
        <w:t>Chair, Intermediate Review</w:t>
      </w:r>
      <w:r>
        <w:rPr>
          <w:color w:val="161616"/>
          <w:spacing w:val="21"/>
          <w:w w:val="105"/>
          <w:sz w:val="19"/>
        </w:rPr>
        <w:t> </w:t>
      </w:r>
      <w:r>
        <w:rPr>
          <w:color w:val="161616"/>
          <w:w w:val="105"/>
          <w:sz w:val="19"/>
        </w:rPr>
        <w:t>Committee</w:t>
      </w:r>
    </w:p>
    <w:p>
      <w:pPr>
        <w:pStyle w:val="BodyText"/>
        <w:rPr>
          <w:sz w:val="20"/>
        </w:rPr>
      </w:pPr>
    </w:p>
    <w:p>
      <w:pPr>
        <w:pStyle w:val="BodyText"/>
        <w:spacing w:before="10"/>
        <w:rPr>
          <w:sz w:val="19"/>
        </w:rPr>
      </w:pPr>
      <w:r>
        <w:rPr/>
        <w:drawing>
          <wp:anchor distT="0" distB="0" distL="0" distR="0" allowOverlap="1" layoutInCell="1" locked="0" behindDoc="0" simplePos="0" relativeHeight="3">
            <wp:simplePos x="0" y="0"/>
            <wp:positionH relativeFrom="page">
              <wp:posOffset>1123423</wp:posOffset>
            </wp:positionH>
            <wp:positionV relativeFrom="paragraph">
              <wp:posOffset>170127</wp:posOffset>
            </wp:positionV>
            <wp:extent cx="1500149" cy="301751"/>
            <wp:effectExtent l="0" t="0" r="0" b="0"/>
            <wp:wrapTopAndBottom/>
            <wp:docPr id="3" name="image5.png" descr=""/>
            <wp:cNvGraphicFramePr>
              <a:graphicFrameLocks noChangeAspect="1"/>
            </wp:cNvGraphicFramePr>
            <a:graphic>
              <a:graphicData uri="http://schemas.openxmlformats.org/drawingml/2006/picture">
                <pic:pic>
                  <pic:nvPicPr>
                    <pic:cNvPr id="4" name="image5.png"/>
                    <pic:cNvPicPr/>
                  </pic:nvPicPr>
                  <pic:blipFill>
                    <a:blip r:embed="rId9" cstate="print"/>
                    <a:stretch>
                      <a:fillRect/>
                    </a:stretch>
                  </pic:blipFill>
                  <pic:spPr>
                    <a:xfrm>
                      <a:off x="0" y="0"/>
                      <a:ext cx="1500149" cy="301751"/>
                    </a:xfrm>
                    <a:prstGeom prst="rect">
                      <a:avLst/>
                    </a:prstGeom>
                  </pic:spPr>
                </pic:pic>
              </a:graphicData>
            </a:graphic>
          </wp:anchor>
        </w:drawing>
      </w:r>
    </w:p>
    <w:p>
      <w:pPr>
        <w:spacing w:before="0"/>
        <w:ind w:left="943" w:right="0" w:firstLine="0"/>
        <w:jc w:val="left"/>
        <w:rPr>
          <w:sz w:val="19"/>
        </w:rPr>
      </w:pPr>
      <w:r>
        <w:rPr>
          <w:color w:val="161616"/>
          <w:w w:val="110"/>
          <w:sz w:val="19"/>
        </w:rPr>
        <w:t>Intermediate Administrative Reviewer</w:t>
      </w:r>
    </w:p>
    <w:p>
      <w:pPr>
        <w:pStyle w:val="BodyText"/>
        <w:spacing w:before="4"/>
        <w:rPr>
          <w:sz w:val="17"/>
        </w:rPr>
      </w:pPr>
      <w:r>
        <w:rPr/>
        <w:drawing>
          <wp:anchor distT="0" distB="0" distL="0" distR="0" allowOverlap="1" layoutInCell="1" locked="0" behindDoc="0" simplePos="0" relativeHeight="4">
            <wp:simplePos x="0" y="0"/>
            <wp:positionH relativeFrom="page">
              <wp:posOffset>866989</wp:posOffset>
            </wp:positionH>
            <wp:positionV relativeFrom="paragraph">
              <wp:posOffset>151430</wp:posOffset>
            </wp:positionV>
            <wp:extent cx="2146555" cy="329184"/>
            <wp:effectExtent l="0" t="0" r="0" b="0"/>
            <wp:wrapTopAndBottom/>
            <wp:docPr id="5" name="image6.jpeg" descr=""/>
            <wp:cNvGraphicFramePr>
              <a:graphicFrameLocks noChangeAspect="1"/>
            </wp:cNvGraphicFramePr>
            <a:graphic>
              <a:graphicData uri="http://schemas.openxmlformats.org/drawingml/2006/picture">
                <pic:pic>
                  <pic:nvPicPr>
                    <pic:cNvPr id="6" name="image6.jpeg"/>
                    <pic:cNvPicPr/>
                  </pic:nvPicPr>
                  <pic:blipFill>
                    <a:blip r:embed="rId10" cstate="print"/>
                    <a:stretch>
                      <a:fillRect/>
                    </a:stretch>
                  </pic:blipFill>
                  <pic:spPr>
                    <a:xfrm>
                      <a:off x="0" y="0"/>
                      <a:ext cx="2146555" cy="329184"/>
                    </a:xfrm>
                    <a:prstGeom prst="rect">
                      <a:avLst/>
                    </a:prstGeom>
                  </pic:spPr>
                </pic:pic>
              </a:graphicData>
            </a:graphic>
          </wp:anchor>
        </w:drawing>
      </w:r>
    </w:p>
    <w:p>
      <w:pPr>
        <w:tabs>
          <w:tab w:pos="5292" w:val="left" w:leader="none"/>
        </w:tabs>
        <w:spacing w:before="29"/>
        <w:ind w:left="941" w:right="0" w:firstLine="0"/>
        <w:jc w:val="left"/>
        <w:rPr>
          <w:sz w:val="19"/>
        </w:rPr>
      </w:pPr>
      <w:r>
        <w:rPr>
          <w:color w:val="161616"/>
          <w:w w:val="105"/>
          <w:sz w:val="19"/>
        </w:rPr>
        <w:t>College</w:t>
      </w:r>
      <w:r>
        <w:rPr>
          <w:color w:val="161616"/>
          <w:spacing w:val="-3"/>
          <w:w w:val="105"/>
          <w:sz w:val="19"/>
        </w:rPr>
        <w:t> </w:t>
      </w:r>
      <w:r>
        <w:rPr>
          <w:color w:val="161616"/>
          <w:w w:val="105"/>
          <w:sz w:val="19"/>
        </w:rPr>
        <w:t>Review</w:t>
      </w:r>
      <w:r>
        <w:rPr>
          <w:color w:val="161616"/>
          <w:spacing w:val="-4"/>
          <w:w w:val="105"/>
          <w:sz w:val="19"/>
        </w:rPr>
        <w:t> </w:t>
      </w:r>
      <w:r>
        <w:rPr>
          <w:color w:val="161616"/>
          <w:w w:val="105"/>
          <w:sz w:val="19"/>
        </w:rPr>
        <w:t>Committee</w:t>
        <w:tab/>
        <w:t>Chair, College Review</w:t>
      </w:r>
      <w:r>
        <w:rPr>
          <w:color w:val="161616"/>
          <w:spacing w:val="9"/>
          <w:w w:val="105"/>
          <w:sz w:val="19"/>
        </w:rPr>
        <w:t> </w:t>
      </w:r>
      <w:r>
        <w:rPr>
          <w:color w:val="161616"/>
          <w:w w:val="105"/>
          <w:sz w:val="19"/>
        </w:rPr>
        <w:t>Committee</w:t>
      </w:r>
    </w:p>
    <w:p>
      <w:pPr>
        <w:pStyle w:val="BodyText"/>
        <w:rPr>
          <w:sz w:val="20"/>
        </w:rPr>
      </w:pPr>
    </w:p>
    <w:p>
      <w:pPr>
        <w:pStyle w:val="BodyText"/>
        <w:rPr>
          <w:sz w:val="20"/>
        </w:rPr>
      </w:pPr>
    </w:p>
    <w:p>
      <w:pPr>
        <w:pStyle w:val="BodyText"/>
        <w:spacing w:before="6"/>
        <w:rPr>
          <w:sz w:val="24"/>
        </w:rPr>
      </w:pPr>
    </w:p>
    <w:p>
      <w:pPr>
        <w:spacing w:after="0"/>
        <w:rPr>
          <w:sz w:val="24"/>
        </w:rPr>
        <w:sectPr>
          <w:type w:val="continuous"/>
          <w:pgSz w:w="12240" w:h="15840"/>
          <w:pgMar w:top="400" w:bottom="280" w:left="520" w:right="540"/>
        </w:sectPr>
      </w:pPr>
    </w:p>
    <w:p>
      <w:pPr>
        <w:spacing w:before="86"/>
        <w:ind w:left="940" w:right="0" w:firstLine="0"/>
        <w:jc w:val="left"/>
        <w:rPr>
          <w:sz w:val="19"/>
        </w:rPr>
      </w:pPr>
      <w:r>
        <w:rPr/>
        <w:drawing>
          <wp:anchor distT="0" distB="0" distL="0" distR="0" allowOverlap="1" layoutInCell="1" locked="0" behindDoc="0" simplePos="0" relativeHeight="1216">
            <wp:simplePos x="0" y="0"/>
            <wp:positionH relativeFrom="page">
              <wp:posOffset>3333636</wp:posOffset>
            </wp:positionH>
            <wp:positionV relativeFrom="paragraph">
              <wp:posOffset>-1696562</wp:posOffset>
            </wp:positionV>
            <wp:extent cx="3895349" cy="1074196"/>
            <wp:effectExtent l="0" t="0" r="0" b="0"/>
            <wp:wrapNone/>
            <wp:docPr id="7" name="image7.jpeg" descr=""/>
            <wp:cNvGraphicFramePr>
              <a:graphicFrameLocks noChangeAspect="1"/>
            </wp:cNvGraphicFramePr>
            <a:graphic>
              <a:graphicData uri="http://schemas.openxmlformats.org/drawingml/2006/picture">
                <pic:pic>
                  <pic:nvPicPr>
                    <pic:cNvPr id="8" name="image7.jpeg"/>
                    <pic:cNvPicPr/>
                  </pic:nvPicPr>
                  <pic:blipFill>
                    <a:blip r:embed="rId11" cstate="print"/>
                    <a:stretch>
                      <a:fillRect/>
                    </a:stretch>
                  </pic:blipFill>
                  <pic:spPr>
                    <a:xfrm>
                      <a:off x="0" y="0"/>
                      <a:ext cx="3895349" cy="1074196"/>
                    </a:xfrm>
                    <a:prstGeom prst="rect">
                      <a:avLst/>
                    </a:prstGeom>
                  </pic:spPr>
                </pic:pic>
              </a:graphicData>
            </a:graphic>
          </wp:anchor>
        </w:drawing>
      </w:r>
      <w:r>
        <w:rPr/>
        <w:drawing>
          <wp:anchor distT="0" distB="0" distL="0" distR="0" allowOverlap="1" layoutInCell="1" locked="0" behindDoc="1" simplePos="0" relativeHeight="268418015">
            <wp:simplePos x="0" y="0"/>
            <wp:positionH relativeFrom="page">
              <wp:posOffset>989101</wp:posOffset>
            </wp:positionH>
            <wp:positionV relativeFrom="paragraph">
              <wp:posOffset>-146301</wp:posOffset>
            </wp:positionV>
            <wp:extent cx="720456" cy="244135"/>
            <wp:effectExtent l="0" t="0" r="0" b="0"/>
            <wp:wrapNone/>
            <wp:docPr id="9" name="image8.jpeg" descr=""/>
            <wp:cNvGraphicFramePr>
              <a:graphicFrameLocks noChangeAspect="1"/>
            </wp:cNvGraphicFramePr>
            <a:graphic>
              <a:graphicData uri="http://schemas.openxmlformats.org/drawingml/2006/picture">
                <pic:pic>
                  <pic:nvPicPr>
                    <pic:cNvPr id="10" name="image8.jpeg"/>
                    <pic:cNvPicPr/>
                  </pic:nvPicPr>
                  <pic:blipFill>
                    <a:blip r:embed="rId12" cstate="print"/>
                    <a:stretch>
                      <a:fillRect/>
                    </a:stretch>
                  </pic:blipFill>
                  <pic:spPr>
                    <a:xfrm>
                      <a:off x="0" y="0"/>
                      <a:ext cx="720456" cy="244135"/>
                    </a:xfrm>
                    <a:prstGeom prst="rect">
                      <a:avLst/>
                    </a:prstGeom>
                  </pic:spPr>
                </pic:pic>
              </a:graphicData>
            </a:graphic>
          </wp:anchor>
        </w:drawing>
      </w:r>
      <w:r>
        <w:rPr/>
        <w:drawing>
          <wp:anchor distT="0" distB="0" distL="0" distR="0" allowOverlap="1" layoutInCell="1" locked="0" behindDoc="1" simplePos="0" relativeHeight="268418039">
            <wp:simplePos x="0" y="0"/>
            <wp:positionH relativeFrom="page">
              <wp:posOffset>2320113</wp:posOffset>
            </wp:positionH>
            <wp:positionV relativeFrom="paragraph">
              <wp:posOffset>-219541</wp:posOffset>
            </wp:positionV>
            <wp:extent cx="818145" cy="353996"/>
            <wp:effectExtent l="0" t="0" r="0" b="0"/>
            <wp:wrapNone/>
            <wp:docPr id="11" name="image9.jpeg" descr=""/>
            <wp:cNvGraphicFramePr>
              <a:graphicFrameLocks noChangeAspect="1"/>
            </wp:cNvGraphicFramePr>
            <a:graphic>
              <a:graphicData uri="http://schemas.openxmlformats.org/drawingml/2006/picture">
                <pic:pic>
                  <pic:nvPicPr>
                    <pic:cNvPr id="12" name="image9.jpeg"/>
                    <pic:cNvPicPr/>
                  </pic:nvPicPr>
                  <pic:blipFill>
                    <a:blip r:embed="rId13" cstate="print"/>
                    <a:stretch>
                      <a:fillRect/>
                    </a:stretch>
                  </pic:blipFill>
                  <pic:spPr>
                    <a:xfrm>
                      <a:off x="0" y="0"/>
                      <a:ext cx="818145" cy="353996"/>
                    </a:xfrm>
                    <a:prstGeom prst="rect">
                      <a:avLst/>
                    </a:prstGeom>
                  </pic:spPr>
                </pic:pic>
              </a:graphicData>
            </a:graphic>
          </wp:anchor>
        </w:drawing>
      </w:r>
      <w:r>
        <w:rPr/>
        <w:drawing>
          <wp:anchor distT="0" distB="0" distL="0" distR="0" allowOverlap="1" layoutInCell="1" locked="0" behindDoc="1" simplePos="0" relativeHeight="268418063">
            <wp:simplePos x="0" y="0"/>
            <wp:positionH relativeFrom="page">
              <wp:posOffset>3333636</wp:posOffset>
            </wp:positionH>
            <wp:positionV relativeFrom="paragraph">
              <wp:posOffset>-375178</wp:posOffset>
            </wp:positionV>
            <wp:extent cx="3748815" cy="1242039"/>
            <wp:effectExtent l="0" t="0" r="0" b="0"/>
            <wp:wrapNone/>
            <wp:docPr id="13" name="image10.jpeg" descr=""/>
            <wp:cNvGraphicFramePr>
              <a:graphicFrameLocks noChangeAspect="1"/>
            </wp:cNvGraphicFramePr>
            <a:graphic>
              <a:graphicData uri="http://schemas.openxmlformats.org/drawingml/2006/picture">
                <pic:pic>
                  <pic:nvPicPr>
                    <pic:cNvPr id="14" name="image10.jpeg"/>
                    <pic:cNvPicPr/>
                  </pic:nvPicPr>
                  <pic:blipFill>
                    <a:blip r:embed="rId14" cstate="print"/>
                    <a:stretch>
                      <a:fillRect/>
                    </a:stretch>
                  </pic:blipFill>
                  <pic:spPr>
                    <a:xfrm>
                      <a:off x="0" y="0"/>
                      <a:ext cx="3748815" cy="1242039"/>
                    </a:xfrm>
                    <a:prstGeom prst="rect">
                      <a:avLst/>
                    </a:prstGeom>
                  </pic:spPr>
                </pic:pic>
              </a:graphicData>
            </a:graphic>
          </wp:anchor>
        </w:drawing>
      </w:r>
      <w:r>
        <w:rPr/>
        <w:pict>
          <v:line style="position:absolute;mso-position-horizontal-relative:page;mso-position-vertical-relative:page;z-index:1312" from=".240377pt,335.446074pt" to=".240377pt,186.465729pt" stroked="true" strokeweight=".961506pt" strokecolor="#000000">
            <v:stroke dashstyle="solid"/>
            <w10:wrap type="none"/>
          </v:line>
        </w:pict>
      </w:r>
      <w:r>
        <w:rPr>
          <w:color w:val="161616"/>
          <w:sz w:val="19"/>
        </w:rPr>
        <w:t>University Retention, Tenure a </w:t>
      </w:r>
      <w:r>
        <w:rPr>
          <w:rFonts w:ascii="Times New Roman"/>
          <w:color w:val="282828"/>
          <w:sz w:val="32"/>
        </w:rPr>
        <w:t>a </w:t>
      </w:r>
      <w:r>
        <w:rPr>
          <w:color w:val="161616"/>
          <w:sz w:val="19"/>
        </w:rPr>
        <w:t>Promotion</w:t>
      </w:r>
    </w:p>
    <w:p>
      <w:pPr>
        <w:pStyle w:val="BodyText"/>
        <w:rPr>
          <w:sz w:val="20"/>
        </w:rPr>
      </w:pPr>
    </w:p>
    <w:p>
      <w:pPr>
        <w:pStyle w:val="BodyText"/>
        <w:spacing w:before="9"/>
        <w:rPr>
          <w:sz w:val="15"/>
        </w:rPr>
      </w:pPr>
      <w:r>
        <w:rPr/>
        <w:drawing>
          <wp:anchor distT="0" distB="0" distL="0" distR="0" allowOverlap="1" layoutInCell="1" locked="0" behindDoc="0" simplePos="0" relativeHeight="5">
            <wp:simplePos x="0" y="0"/>
            <wp:positionH relativeFrom="page">
              <wp:posOffset>964678</wp:posOffset>
            </wp:positionH>
            <wp:positionV relativeFrom="paragraph">
              <wp:posOffset>140073</wp:posOffset>
            </wp:positionV>
            <wp:extent cx="2012396" cy="256031"/>
            <wp:effectExtent l="0" t="0" r="0" b="0"/>
            <wp:wrapTopAndBottom/>
            <wp:docPr id="15" name="image11.jpeg" descr=""/>
            <wp:cNvGraphicFramePr>
              <a:graphicFrameLocks noChangeAspect="1"/>
            </wp:cNvGraphicFramePr>
            <a:graphic>
              <a:graphicData uri="http://schemas.openxmlformats.org/drawingml/2006/picture">
                <pic:pic>
                  <pic:nvPicPr>
                    <pic:cNvPr id="16" name="image11.jpeg"/>
                    <pic:cNvPicPr/>
                  </pic:nvPicPr>
                  <pic:blipFill>
                    <a:blip r:embed="rId15" cstate="print"/>
                    <a:stretch>
                      <a:fillRect/>
                    </a:stretch>
                  </pic:blipFill>
                  <pic:spPr>
                    <a:xfrm>
                      <a:off x="0" y="0"/>
                      <a:ext cx="2012396" cy="256031"/>
                    </a:xfrm>
                    <a:prstGeom prst="rect">
                      <a:avLst/>
                    </a:prstGeom>
                  </pic:spPr>
                </pic:pic>
              </a:graphicData>
            </a:graphic>
          </wp:anchor>
        </w:drawing>
      </w:r>
    </w:p>
    <w:p>
      <w:pPr>
        <w:spacing w:before="33"/>
        <w:ind w:left="936" w:right="0" w:firstLine="0"/>
        <w:jc w:val="left"/>
        <w:rPr>
          <w:sz w:val="19"/>
        </w:rPr>
      </w:pPr>
      <w:r>
        <w:rPr>
          <w:color w:val="161616"/>
          <w:w w:val="105"/>
          <w:sz w:val="19"/>
        </w:rPr>
        <w:t>Provost</w:t>
      </w:r>
    </w:p>
    <w:p>
      <w:pPr>
        <w:pStyle w:val="BodyText"/>
        <w:rPr>
          <w:sz w:val="50"/>
        </w:rPr>
      </w:pPr>
      <w:r>
        <w:rPr/>
        <w:br w:type="column"/>
      </w:r>
      <w:r>
        <w:rPr>
          <w:sz w:val="50"/>
        </w:rPr>
      </w:r>
    </w:p>
    <w:p>
      <w:pPr>
        <w:spacing w:before="296"/>
        <w:ind w:left="936" w:right="0" w:firstLine="0"/>
        <w:jc w:val="left"/>
        <w:rPr>
          <w:i/>
          <w:sz w:val="25"/>
        </w:rPr>
      </w:pPr>
      <w:r>
        <w:rPr>
          <w:color w:val="264293"/>
          <w:w w:val="51"/>
          <w:sz w:val="45"/>
          <w:u w:val="thick" w:color="264293"/>
        </w:rPr>
        <w:t>z:</w:t>
      </w:r>
      <w:r>
        <w:rPr>
          <w:color w:val="264293"/>
          <w:spacing w:val="22"/>
          <w:w w:val="51"/>
          <w:sz w:val="45"/>
          <w:u w:val="thick" w:color="264293"/>
        </w:rPr>
        <w:t>.</w:t>
      </w:r>
      <w:r>
        <w:rPr>
          <w:i/>
          <w:color w:val="264293"/>
          <w:spacing w:val="-1"/>
          <w:w w:val="119"/>
          <w:sz w:val="25"/>
          <w:u w:val="thick" w:color="264293"/>
        </w:rPr>
        <w:t>10-19</w:t>
      </w:r>
    </w:p>
    <w:p>
      <w:pPr>
        <w:spacing w:after="0"/>
        <w:jc w:val="left"/>
        <w:rPr>
          <w:sz w:val="25"/>
        </w:rPr>
        <w:sectPr>
          <w:type w:val="continuous"/>
          <w:pgSz w:w="12240" w:h="15840"/>
          <w:pgMar w:top="400" w:bottom="280" w:left="520" w:right="540"/>
          <w:cols w:num="2" w:equalWidth="0">
            <w:col w:w="4967" w:space="3144"/>
            <w:col w:w="3069"/>
          </w:cols>
        </w:sectPr>
      </w:pPr>
    </w:p>
    <w:p>
      <w:pPr>
        <w:pStyle w:val="BodyText"/>
        <w:spacing w:before="4"/>
        <w:rPr>
          <w:rFonts w:ascii="Times New Roman"/>
          <w:sz w:val="17"/>
        </w:rPr>
      </w:pPr>
      <w:r>
        <w:rPr/>
        <w:drawing>
          <wp:anchor distT="0" distB="0" distL="0" distR="0" allowOverlap="1" layoutInCell="1" locked="0" behindDoc="0" simplePos="0" relativeHeight="1336">
            <wp:simplePos x="0" y="0"/>
            <wp:positionH relativeFrom="page">
              <wp:posOffset>1072896</wp:posOffset>
            </wp:positionH>
            <wp:positionV relativeFrom="page">
              <wp:posOffset>0</wp:posOffset>
            </wp:positionV>
            <wp:extent cx="6681215" cy="8388096"/>
            <wp:effectExtent l="0" t="0" r="0" b="0"/>
            <wp:wrapNone/>
            <wp:docPr id="17" name="image12.png" descr=""/>
            <wp:cNvGraphicFramePr>
              <a:graphicFrameLocks noChangeAspect="1"/>
            </wp:cNvGraphicFramePr>
            <a:graphic>
              <a:graphicData uri="http://schemas.openxmlformats.org/drawingml/2006/picture">
                <pic:pic>
                  <pic:nvPicPr>
                    <pic:cNvPr id="18" name="image12.png"/>
                    <pic:cNvPicPr/>
                  </pic:nvPicPr>
                  <pic:blipFill>
                    <a:blip r:embed="rId16" cstate="print"/>
                    <a:stretch>
                      <a:fillRect/>
                    </a:stretch>
                  </pic:blipFill>
                  <pic:spPr>
                    <a:xfrm>
                      <a:off x="0" y="0"/>
                      <a:ext cx="6681215" cy="8388096"/>
                    </a:xfrm>
                    <a:prstGeom prst="rect">
                      <a:avLst/>
                    </a:prstGeom>
                  </pic:spPr>
                </pic:pic>
              </a:graphicData>
            </a:graphic>
          </wp:anchor>
        </w:drawing>
      </w:r>
    </w:p>
    <w:p>
      <w:pPr>
        <w:spacing w:after="0"/>
        <w:rPr>
          <w:rFonts w:ascii="Times New Roman"/>
          <w:sz w:val="17"/>
        </w:rPr>
        <w:sectPr>
          <w:pgSz w:w="12240" w:h="15840"/>
          <w:pgMar w:top="0" w:bottom="280" w:left="520" w:right="540"/>
        </w:sectPr>
      </w:pPr>
    </w:p>
    <w:p>
      <w:pPr>
        <w:pStyle w:val="BodyText"/>
        <w:rPr>
          <w:rFonts w:ascii="Times New Roman"/>
          <w:sz w:val="20"/>
        </w:rPr>
      </w:pPr>
      <w:r>
        <w:rPr/>
        <w:pict>
          <v:line style="position:absolute;mso-position-horizontal-relative:page;mso-position-vertical-relative:page;z-index:1360" from=".120188pt,46.135849pt" to=".120188pt,6.728145pt" stroked="true" strokeweight=".240377pt" strokecolor="#000000">
            <v:stroke dashstyle="solid"/>
            <w10:wrap type="none"/>
          </v:line>
        </w:pict>
      </w:r>
    </w:p>
    <w:p>
      <w:pPr>
        <w:pStyle w:val="BodyText"/>
        <w:rPr>
          <w:rFonts w:ascii="Times New Roman"/>
          <w:sz w:val="20"/>
        </w:rPr>
      </w:pPr>
    </w:p>
    <w:p>
      <w:pPr>
        <w:pStyle w:val="BodyText"/>
        <w:spacing w:before="9"/>
        <w:rPr>
          <w:rFonts w:ascii="Times New Roman"/>
          <w:sz w:val="17"/>
        </w:rPr>
      </w:pPr>
    </w:p>
    <w:p>
      <w:pPr>
        <w:pStyle w:val="Heading1"/>
        <w:spacing w:line="237" w:lineRule="auto" w:before="88"/>
        <w:ind w:left="3473" w:right="3354"/>
        <w:jc w:val="center"/>
      </w:pPr>
      <w:r>
        <w:rPr>
          <w:color w:val="131313"/>
          <w:w w:val="105"/>
        </w:rPr>
        <w:t>Role and Scope </w:t>
      </w:r>
      <w:r>
        <w:rPr>
          <w:color w:val="2B2B2B"/>
          <w:w w:val="105"/>
        </w:rPr>
        <w:t>Document for</w:t>
      </w:r>
    </w:p>
    <w:p>
      <w:pPr>
        <w:spacing w:before="5"/>
        <w:ind w:left="720" w:right="0" w:firstLine="0"/>
        <w:jc w:val="left"/>
        <w:rPr>
          <w:rFonts w:ascii="Times New Roman"/>
          <w:b/>
          <w:sz w:val="37"/>
        </w:rPr>
      </w:pPr>
      <w:r>
        <w:rPr>
          <w:rFonts w:ascii="Times New Roman"/>
          <w:b/>
          <w:color w:val="2B2B2B"/>
          <w:w w:val="105"/>
          <w:sz w:val="37"/>
        </w:rPr>
        <w:t>Department </w:t>
      </w:r>
      <w:r>
        <w:rPr>
          <w:rFonts w:ascii="Times New Roman"/>
          <w:b/>
          <w:color w:val="131313"/>
          <w:w w:val="105"/>
          <w:sz w:val="37"/>
        </w:rPr>
        <w:t>of Land </w:t>
      </w:r>
      <w:r>
        <w:rPr>
          <w:rFonts w:ascii="Times New Roman"/>
          <w:b/>
          <w:color w:val="2B2B2B"/>
          <w:w w:val="105"/>
          <w:sz w:val="37"/>
        </w:rPr>
        <w:t>Resources </w:t>
      </w:r>
      <w:r>
        <w:rPr>
          <w:rFonts w:ascii="Times New Roman"/>
          <w:b/>
          <w:color w:val="131313"/>
          <w:w w:val="105"/>
          <w:sz w:val="37"/>
        </w:rPr>
        <w:t>and Environmental</w:t>
      </w:r>
      <w:r>
        <w:rPr>
          <w:rFonts w:ascii="Times New Roman"/>
          <w:b/>
          <w:color w:val="131313"/>
          <w:spacing w:val="-64"/>
          <w:w w:val="105"/>
          <w:sz w:val="37"/>
        </w:rPr>
        <w:t> </w:t>
      </w:r>
      <w:r>
        <w:rPr>
          <w:rFonts w:ascii="Times New Roman"/>
          <w:b/>
          <w:color w:val="131313"/>
          <w:w w:val="105"/>
          <w:sz w:val="37"/>
        </w:rPr>
        <w:t>Sciences</w:t>
      </w:r>
    </w:p>
    <w:p>
      <w:pPr>
        <w:pStyle w:val="BodyText"/>
        <w:spacing w:before="5"/>
        <w:rPr>
          <w:rFonts w:ascii="Times New Roman"/>
          <w:b/>
          <w:sz w:val="57"/>
        </w:rPr>
      </w:pPr>
    </w:p>
    <w:p>
      <w:pPr>
        <w:tabs>
          <w:tab w:pos="1681" w:val="left" w:leader="none"/>
        </w:tabs>
        <w:spacing w:before="0"/>
        <w:ind w:left="225" w:right="0" w:firstLine="0"/>
        <w:jc w:val="left"/>
        <w:rPr>
          <w:b/>
          <w:sz w:val="20"/>
        </w:rPr>
      </w:pPr>
      <w:r>
        <w:rPr>
          <w:b/>
          <w:color w:val="131313"/>
          <w:w w:val="105"/>
          <w:sz w:val="20"/>
        </w:rPr>
        <w:t>Article</w:t>
      </w:r>
      <w:r>
        <w:rPr>
          <w:b/>
          <w:color w:val="131313"/>
          <w:spacing w:val="-9"/>
          <w:w w:val="105"/>
          <w:sz w:val="20"/>
        </w:rPr>
        <w:t> </w:t>
      </w:r>
      <w:r>
        <w:rPr>
          <w:color w:val="131313"/>
          <w:w w:val="105"/>
          <w:sz w:val="21"/>
        </w:rPr>
        <w:t>I.</w:t>
        <w:tab/>
      </w:r>
      <w:r>
        <w:rPr>
          <w:b/>
          <w:color w:val="131313"/>
          <w:w w:val="105"/>
          <w:sz w:val="20"/>
        </w:rPr>
        <w:t>Role and Scope of</w:t>
      </w:r>
      <w:r>
        <w:rPr>
          <w:b/>
          <w:color w:val="131313"/>
          <w:spacing w:val="13"/>
          <w:w w:val="105"/>
          <w:sz w:val="20"/>
        </w:rPr>
        <w:t> </w:t>
      </w:r>
      <w:r>
        <w:rPr>
          <w:b/>
          <w:color w:val="131313"/>
          <w:w w:val="105"/>
          <w:sz w:val="20"/>
        </w:rPr>
        <w:t>Unit</w:t>
      </w:r>
    </w:p>
    <w:p>
      <w:pPr>
        <w:pStyle w:val="BodyText"/>
        <w:spacing w:before="6"/>
        <w:rPr>
          <w:b/>
          <w:sz w:val="29"/>
        </w:rPr>
      </w:pPr>
    </w:p>
    <w:p>
      <w:pPr>
        <w:pStyle w:val="BodyText"/>
        <w:spacing w:line="338" w:lineRule="auto"/>
        <w:ind w:left="216" w:right="390" w:hanging="1"/>
      </w:pPr>
      <w:r>
        <w:rPr>
          <w:color w:val="131313"/>
          <w:w w:val="105"/>
        </w:rPr>
        <w:t>The mission of the Department of Land Resources and Environmental Sciences (LRES) is to generate knowledge about local and global environments that can be disseminated to meet the needs of students, agricultural producers, land owners and managers, the general scientific community, and the citizens of Montana. Through our research, teaching, and outreach, we strive to integrate scientifically-sound information to enhance productivity of managed lands, facilitate knowledge-based adoption of sustainable practices, and produce broadly-educated students prepared for careers in the environmental sciences.</w:t>
      </w:r>
    </w:p>
    <w:p>
      <w:pPr>
        <w:pStyle w:val="BodyText"/>
        <w:spacing w:before="5"/>
        <w:rPr>
          <w:sz w:val="20"/>
        </w:rPr>
      </w:pPr>
    </w:p>
    <w:p>
      <w:pPr>
        <w:pStyle w:val="BodyText"/>
        <w:spacing w:line="338" w:lineRule="auto"/>
        <w:ind w:left="201" w:right="183" w:firstLine="9"/>
      </w:pPr>
      <w:r>
        <w:rPr>
          <w:color w:val="131313"/>
          <w:w w:val="105"/>
        </w:rPr>
        <w:t>The department provides science-based research/creative activity, teaching, and outreach/public service. As a group, our faculty bring together disciplines related to soils, microorganisms, insects, plants, climate, and water to achieve an integrated multi-scale and multi-disciplinary approach to understanding and managing ecosystems. We focus on issues related to natural and managed landscapes such as cropland, rangeland, wildland, and highly-impacted land, with fundamental and applied investigations in environmental science, agriculture, natural resources, and land management. We foster collaboration with allied disciplines, institutions, and stakeholders to address complex land resource and management issues at a variety of spatial and temporal scales. We strive to synthesize the knowledge we discover into comprehensive instructional, scientific, and practical</w:t>
      </w:r>
      <w:r>
        <w:rPr>
          <w:color w:val="131313"/>
          <w:spacing w:val="2"/>
          <w:w w:val="105"/>
        </w:rPr>
        <w:t> </w:t>
      </w:r>
      <w:r>
        <w:rPr>
          <w:color w:val="131313"/>
          <w:w w:val="105"/>
        </w:rPr>
        <w:t>purposes.</w:t>
      </w:r>
    </w:p>
    <w:p>
      <w:pPr>
        <w:pStyle w:val="BodyText"/>
        <w:spacing w:before="3"/>
        <w:rPr>
          <w:sz w:val="20"/>
        </w:rPr>
      </w:pPr>
    </w:p>
    <w:p>
      <w:pPr>
        <w:pStyle w:val="BodyText"/>
        <w:spacing w:line="336" w:lineRule="auto"/>
        <w:ind w:left="192" w:firstLine="3"/>
      </w:pPr>
      <w:r>
        <w:rPr>
          <w:color w:val="131313"/>
          <w:w w:val="105"/>
        </w:rPr>
        <w:t>Instructional courses (on-campus and on-line) provide undergraduate programs of study that prepare students with a foundation of basic sciences and the opportunity to apply this knowledge to understanding the complex interactions of diverse ecosystems. Undergraduate instruction integrates traditional and innovative academic experiences with research opportunities. Graduate programs, including on-line courses, provide excellent opportunities for advanced academic training and focused independent study through departmental research programs. Postdoctoral training offers high-level preparation for professional development and placement.</w:t>
      </w:r>
    </w:p>
    <w:p>
      <w:pPr>
        <w:pStyle w:val="BodyText"/>
        <w:spacing w:line="340" w:lineRule="auto"/>
        <w:ind w:left="189" w:right="390" w:firstLine="1"/>
      </w:pPr>
      <w:r>
        <w:rPr>
          <w:color w:val="131313"/>
          <w:w w:val="105"/>
        </w:rPr>
        <w:t>Off-campus instructional programs, i.e., extension, provide research-based information, technological developments, and management recommendations to land resource managers, agricultural producers, and other citizens.</w:t>
      </w:r>
    </w:p>
    <w:p>
      <w:pPr>
        <w:pStyle w:val="BodyText"/>
        <w:spacing w:before="5"/>
        <w:rPr>
          <w:sz w:val="20"/>
        </w:rPr>
      </w:pPr>
    </w:p>
    <w:p>
      <w:pPr>
        <w:pStyle w:val="BodyText"/>
        <w:spacing w:line="338" w:lineRule="auto"/>
        <w:ind w:left="178" w:right="245" w:firstLine="3"/>
      </w:pPr>
      <w:r>
        <w:rPr>
          <w:color w:val="131313"/>
          <w:w w:val="105"/>
        </w:rPr>
        <w:t>The purpose of LRES research programs is to generate new knowledge concerning land and water resources and organisms. We provide research results that are useful in applications to problems and choices facing the agricultural community, natural resource managers, other professionals, and the community at large. We disseminate information to other scientists, professionals, educators, and information providers to  increase the social, environmental, and economic value of research activities. Substantial salary, research support, and broad program direction are provided by the Montana Agricultural Experiment Station (MAES) as funded</w:t>
      </w:r>
    </w:p>
    <w:p>
      <w:pPr>
        <w:spacing w:after="0" w:line="338" w:lineRule="auto"/>
        <w:sectPr>
          <w:footerReference w:type="default" r:id="rId17"/>
          <w:pgSz w:w="12240" w:h="15840"/>
          <w:pgMar w:footer="938" w:header="0" w:top="140" w:bottom="1120" w:left="520" w:right="540"/>
          <w:pgNumType w:start="1"/>
        </w:sectPr>
      </w:pPr>
    </w:p>
    <w:p>
      <w:pPr>
        <w:pStyle w:val="BodyText"/>
        <w:spacing w:line="336" w:lineRule="auto" w:before="78"/>
        <w:ind w:left="139" w:hanging="5"/>
      </w:pPr>
      <w:r>
        <w:rPr>
          <w:color w:val="111111"/>
          <w:w w:val="105"/>
        </w:rPr>
        <w:t>through state and federal sources. In addition, grants and contracts are solicited by faculty to support research concerning local, regional, national, and international issues and interests. Research activity is conducted in laboratories and on private, state, and federal lands. Faculty and students cooperate with MAES agricultural research centers located in various parts of the state including the main station near Bozeman.</w:t>
      </w:r>
    </w:p>
    <w:p>
      <w:pPr>
        <w:pStyle w:val="BodyText"/>
        <w:spacing w:before="6"/>
      </w:pPr>
    </w:p>
    <w:p>
      <w:pPr>
        <w:pStyle w:val="BodyText"/>
        <w:spacing w:line="336" w:lineRule="auto"/>
        <w:ind w:left="143" w:right="390" w:firstLine="4"/>
      </w:pPr>
      <w:r>
        <w:rPr>
          <w:color w:val="111111"/>
          <w:w w:val="105"/>
        </w:rPr>
        <w:t>All</w:t>
      </w:r>
      <w:r>
        <w:rPr>
          <w:color w:val="111111"/>
          <w:spacing w:val="-15"/>
          <w:w w:val="105"/>
        </w:rPr>
        <w:t> </w:t>
      </w:r>
      <w:r>
        <w:rPr>
          <w:color w:val="111111"/>
          <w:w w:val="105"/>
        </w:rPr>
        <w:t>LRES</w:t>
      </w:r>
      <w:r>
        <w:rPr>
          <w:color w:val="111111"/>
          <w:spacing w:val="-11"/>
          <w:w w:val="105"/>
        </w:rPr>
        <w:t> </w:t>
      </w:r>
      <w:r>
        <w:rPr>
          <w:color w:val="111111"/>
          <w:w w:val="105"/>
        </w:rPr>
        <w:t>faculty</w:t>
      </w:r>
      <w:r>
        <w:rPr>
          <w:color w:val="111111"/>
          <w:spacing w:val="-7"/>
          <w:w w:val="105"/>
        </w:rPr>
        <w:t> </w:t>
      </w:r>
      <w:r>
        <w:rPr>
          <w:color w:val="111111"/>
          <w:w w:val="105"/>
        </w:rPr>
        <w:t>members</w:t>
      </w:r>
      <w:r>
        <w:rPr>
          <w:color w:val="111111"/>
          <w:spacing w:val="-3"/>
          <w:w w:val="105"/>
        </w:rPr>
        <w:t> </w:t>
      </w:r>
      <w:r>
        <w:rPr>
          <w:color w:val="111111"/>
          <w:w w:val="105"/>
        </w:rPr>
        <w:t>participate</w:t>
      </w:r>
      <w:r>
        <w:rPr>
          <w:color w:val="111111"/>
          <w:spacing w:val="-7"/>
          <w:w w:val="105"/>
        </w:rPr>
        <w:t> </w:t>
      </w:r>
      <w:r>
        <w:rPr>
          <w:color w:val="212121"/>
          <w:w w:val="105"/>
        </w:rPr>
        <w:t>in</w:t>
      </w:r>
      <w:r>
        <w:rPr>
          <w:color w:val="212121"/>
          <w:spacing w:val="-18"/>
          <w:w w:val="105"/>
        </w:rPr>
        <w:t> </w:t>
      </w:r>
      <w:r>
        <w:rPr>
          <w:color w:val="111111"/>
          <w:w w:val="105"/>
        </w:rPr>
        <w:t>service</w:t>
      </w:r>
      <w:r>
        <w:rPr>
          <w:color w:val="111111"/>
          <w:spacing w:val="-11"/>
          <w:w w:val="105"/>
        </w:rPr>
        <w:t> </w:t>
      </w:r>
      <w:r>
        <w:rPr>
          <w:color w:val="111111"/>
          <w:w w:val="105"/>
        </w:rPr>
        <w:t>including</w:t>
      </w:r>
      <w:r>
        <w:rPr>
          <w:color w:val="111111"/>
          <w:spacing w:val="-12"/>
          <w:w w:val="105"/>
        </w:rPr>
        <w:t> </w:t>
      </w:r>
      <w:r>
        <w:rPr>
          <w:color w:val="111111"/>
          <w:w w:val="105"/>
        </w:rPr>
        <w:t>service</w:t>
      </w:r>
      <w:r>
        <w:rPr>
          <w:color w:val="111111"/>
          <w:spacing w:val="-5"/>
          <w:w w:val="105"/>
        </w:rPr>
        <w:t> </w:t>
      </w:r>
      <w:r>
        <w:rPr>
          <w:color w:val="111111"/>
          <w:w w:val="105"/>
        </w:rPr>
        <w:t>and</w:t>
      </w:r>
      <w:r>
        <w:rPr>
          <w:color w:val="111111"/>
          <w:spacing w:val="-8"/>
          <w:w w:val="105"/>
        </w:rPr>
        <w:t> </w:t>
      </w:r>
      <w:r>
        <w:rPr>
          <w:color w:val="111111"/>
          <w:w w:val="105"/>
        </w:rPr>
        <w:t>outreach</w:t>
      </w:r>
      <w:r>
        <w:rPr>
          <w:color w:val="111111"/>
          <w:spacing w:val="-1"/>
          <w:w w:val="105"/>
        </w:rPr>
        <w:t> </w:t>
      </w:r>
      <w:r>
        <w:rPr>
          <w:color w:val="111111"/>
          <w:w w:val="105"/>
        </w:rPr>
        <w:t>activities</w:t>
      </w:r>
      <w:r>
        <w:rPr>
          <w:color w:val="111111"/>
          <w:spacing w:val="-6"/>
          <w:w w:val="105"/>
        </w:rPr>
        <w:t> </w:t>
      </w:r>
      <w:r>
        <w:rPr>
          <w:color w:val="111111"/>
          <w:w w:val="105"/>
        </w:rPr>
        <w:t>to</w:t>
      </w:r>
      <w:r>
        <w:rPr>
          <w:color w:val="111111"/>
          <w:spacing w:val="2"/>
          <w:w w:val="105"/>
        </w:rPr>
        <w:t> </w:t>
      </w:r>
      <w:r>
        <w:rPr>
          <w:color w:val="111111"/>
          <w:w w:val="105"/>
        </w:rPr>
        <w:t>the general</w:t>
      </w:r>
      <w:r>
        <w:rPr>
          <w:color w:val="111111"/>
          <w:spacing w:val="-9"/>
          <w:w w:val="105"/>
        </w:rPr>
        <w:t> </w:t>
      </w:r>
      <w:r>
        <w:rPr>
          <w:color w:val="111111"/>
          <w:w w:val="105"/>
        </w:rPr>
        <w:t>public, primary and secondary schools, agricultural and natural resource stakeholders, federal, state and local agencies,</w:t>
      </w:r>
      <w:r>
        <w:rPr>
          <w:color w:val="111111"/>
          <w:spacing w:val="-4"/>
          <w:w w:val="105"/>
        </w:rPr>
        <w:t> </w:t>
      </w:r>
      <w:r>
        <w:rPr>
          <w:color w:val="111111"/>
          <w:w w:val="105"/>
        </w:rPr>
        <w:t>and</w:t>
      </w:r>
      <w:r>
        <w:rPr>
          <w:color w:val="111111"/>
          <w:spacing w:val="-15"/>
          <w:w w:val="105"/>
        </w:rPr>
        <w:t> </w:t>
      </w:r>
      <w:r>
        <w:rPr>
          <w:color w:val="111111"/>
          <w:w w:val="105"/>
        </w:rPr>
        <w:t>professional</w:t>
      </w:r>
      <w:r>
        <w:rPr>
          <w:color w:val="111111"/>
          <w:spacing w:val="1"/>
          <w:w w:val="105"/>
        </w:rPr>
        <w:t> </w:t>
      </w:r>
      <w:r>
        <w:rPr>
          <w:color w:val="111111"/>
          <w:w w:val="105"/>
        </w:rPr>
        <w:t>organizations.</w:t>
      </w:r>
      <w:r>
        <w:rPr>
          <w:color w:val="111111"/>
          <w:spacing w:val="-26"/>
          <w:w w:val="105"/>
        </w:rPr>
        <w:t> </w:t>
      </w:r>
      <w:r>
        <w:rPr>
          <w:color w:val="111111"/>
          <w:w w:val="105"/>
        </w:rPr>
        <w:t>Professional service</w:t>
      </w:r>
      <w:r>
        <w:rPr>
          <w:color w:val="111111"/>
          <w:spacing w:val="-8"/>
          <w:w w:val="105"/>
        </w:rPr>
        <w:t> </w:t>
      </w:r>
      <w:r>
        <w:rPr>
          <w:color w:val="212121"/>
          <w:w w:val="105"/>
        </w:rPr>
        <w:t>includes</w:t>
      </w:r>
      <w:r>
        <w:rPr>
          <w:color w:val="212121"/>
          <w:spacing w:val="-10"/>
          <w:w w:val="105"/>
        </w:rPr>
        <w:t> </w:t>
      </w:r>
      <w:r>
        <w:rPr>
          <w:color w:val="111111"/>
          <w:w w:val="105"/>
        </w:rPr>
        <w:t>participation</w:t>
      </w:r>
      <w:r>
        <w:rPr>
          <w:color w:val="111111"/>
          <w:spacing w:val="-10"/>
          <w:w w:val="105"/>
        </w:rPr>
        <w:t> </w:t>
      </w:r>
      <w:r>
        <w:rPr>
          <w:color w:val="111111"/>
          <w:w w:val="105"/>
        </w:rPr>
        <w:t>in</w:t>
      </w:r>
      <w:r>
        <w:rPr>
          <w:color w:val="111111"/>
          <w:spacing w:val="-12"/>
          <w:w w:val="105"/>
        </w:rPr>
        <w:t> </w:t>
      </w:r>
      <w:r>
        <w:rPr>
          <w:color w:val="111111"/>
          <w:w w:val="105"/>
        </w:rPr>
        <w:t>departmental,</w:t>
      </w:r>
      <w:r>
        <w:rPr>
          <w:color w:val="111111"/>
          <w:spacing w:val="-9"/>
          <w:w w:val="105"/>
        </w:rPr>
        <w:t> </w:t>
      </w:r>
      <w:r>
        <w:rPr>
          <w:color w:val="111111"/>
          <w:w w:val="105"/>
        </w:rPr>
        <w:t>college, university, and professional society committees and myriad other substantive endeavors related to disciplinary</w:t>
      </w:r>
      <w:r>
        <w:rPr>
          <w:color w:val="111111"/>
          <w:spacing w:val="13"/>
          <w:w w:val="105"/>
        </w:rPr>
        <w:t> </w:t>
      </w:r>
      <w:r>
        <w:rPr>
          <w:color w:val="111111"/>
          <w:w w:val="105"/>
        </w:rPr>
        <w:t>expertise.</w:t>
      </w:r>
    </w:p>
    <w:p>
      <w:pPr>
        <w:pStyle w:val="BodyText"/>
        <w:spacing w:before="4"/>
        <w:rPr>
          <w:sz w:val="13"/>
        </w:rPr>
      </w:pPr>
    </w:p>
    <w:p>
      <w:pPr>
        <w:pStyle w:val="BodyText"/>
        <w:spacing w:before="93"/>
        <w:ind w:left="153"/>
      </w:pPr>
      <w:r>
        <w:rPr>
          <w:color w:val="212121"/>
          <w:u w:val="thick" w:color="212121"/>
        </w:rPr>
        <w:t>Academic Programs  of  the</w:t>
      </w:r>
      <w:r>
        <w:rPr>
          <w:color w:val="212121"/>
          <w:spacing w:val="23"/>
          <w:u w:val="thick" w:color="212121"/>
        </w:rPr>
        <w:t> </w:t>
      </w:r>
      <w:r>
        <w:rPr>
          <w:color w:val="212121"/>
          <w:u w:val="thick" w:color="212121"/>
        </w:rPr>
        <w:t>Department:</w:t>
      </w:r>
    </w:p>
    <w:p>
      <w:pPr>
        <w:pStyle w:val="BodyText"/>
        <w:spacing w:before="9"/>
        <w:rPr>
          <w:sz w:val="25"/>
        </w:rPr>
      </w:pPr>
    </w:p>
    <w:p>
      <w:pPr>
        <w:pStyle w:val="BodyText"/>
        <w:spacing w:line="333" w:lineRule="auto" w:before="1"/>
        <w:ind w:left="148" w:firstLine="3"/>
      </w:pPr>
      <w:r>
        <w:rPr>
          <w:color w:val="111111"/>
          <w:w w:val="105"/>
        </w:rPr>
        <w:t>LRES</w:t>
      </w:r>
      <w:r>
        <w:rPr>
          <w:color w:val="111111"/>
          <w:spacing w:val="-24"/>
          <w:w w:val="105"/>
        </w:rPr>
        <w:t> </w:t>
      </w:r>
      <w:r>
        <w:rPr>
          <w:color w:val="111111"/>
          <w:w w:val="105"/>
        </w:rPr>
        <w:t>instructional</w:t>
      </w:r>
      <w:r>
        <w:rPr>
          <w:color w:val="111111"/>
          <w:spacing w:val="-18"/>
          <w:w w:val="105"/>
        </w:rPr>
        <w:t> </w:t>
      </w:r>
      <w:r>
        <w:rPr>
          <w:color w:val="111111"/>
          <w:w w:val="105"/>
        </w:rPr>
        <w:t>programs</w:t>
      </w:r>
      <w:r>
        <w:rPr>
          <w:color w:val="111111"/>
          <w:spacing w:val="-23"/>
          <w:w w:val="105"/>
        </w:rPr>
        <w:t> </w:t>
      </w:r>
      <w:r>
        <w:rPr>
          <w:color w:val="111111"/>
          <w:w w:val="105"/>
        </w:rPr>
        <w:t>provide</w:t>
      </w:r>
      <w:r>
        <w:rPr>
          <w:color w:val="111111"/>
          <w:spacing w:val="-23"/>
          <w:w w:val="105"/>
        </w:rPr>
        <w:t> </w:t>
      </w:r>
      <w:r>
        <w:rPr>
          <w:color w:val="111111"/>
          <w:w w:val="105"/>
        </w:rPr>
        <w:t>science-based</w:t>
      </w:r>
      <w:r>
        <w:rPr>
          <w:color w:val="111111"/>
          <w:spacing w:val="-11"/>
          <w:w w:val="105"/>
        </w:rPr>
        <w:t> </w:t>
      </w:r>
      <w:r>
        <w:rPr>
          <w:color w:val="111111"/>
          <w:w w:val="105"/>
        </w:rPr>
        <w:t>knowledge,</w:t>
      </w:r>
      <w:r>
        <w:rPr>
          <w:color w:val="111111"/>
          <w:spacing w:val="-24"/>
          <w:w w:val="105"/>
        </w:rPr>
        <w:t> </w:t>
      </w:r>
      <w:r>
        <w:rPr>
          <w:color w:val="111111"/>
          <w:w w:val="105"/>
        </w:rPr>
        <w:t>hands-on</w:t>
      </w:r>
      <w:r>
        <w:rPr>
          <w:color w:val="111111"/>
          <w:spacing w:val="-22"/>
          <w:w w:val="105"/>
        </w:rPr>
        <w:t> </w:t>
      </w:r>
      <w:r>
        <w:rPr>
          <w:color w:val="111111"/>
          <w:w w:val="105"/>
        </w:rPr>
        <w:t>experiences,</w:t>
      </w:r>
      <w:r>
        <w:rPr>
          <w:color w:val="111111"/>
          <w:spacing w:val="-16"/>
          <w:w w:val="105"/>
        </w:rPr>
        <w:t> </w:t>
      </w:r>
      <w:r>
        <w:rPr>
          <w:color w:val="111111"/>
          <w:w w:val="105"/>
        </w:rPr>
        <w:t>and</w:t>
      </w:r>
      <w:r>
        <w:rPr>
          <w:color w:val="111111"/>
          <w:spacing w:val="-24"/>
          <w:w w:val="105"/>
        </w:rPr>
        <w:t> </w:t>
      </w:r>
      <w:r>
        <w:rPr>
          <w:color w:val="111111"/>
          <w:w w:val="105"/>
        </w:rPr>
        <w:t>synthesis</w:t>
      </w:r>
      <w:r>
        <w:rPr>
          <w:color w:val="111111"/>
          <w:spacing w:val="-18"/>
          <w:w w:val="105"/>
        </w:rPr>
        <w:t> </w:t>
      </w:r>
      <w:r>
        <w:rPr>
          <w:color w:val="111111"/>
          <w:w w:val="105"/>
        </w:rPr>
        <w:t>of multidisciplinary information and</w:t>
      </w:r>
      <w:r>
        <w:rPr>
          <w:color w:val="111111"/>
          <w:spacing w:val="-4"/>
          <w:w w:val="105"/>
        </w:rPr>
        <w:t> </w:t>
      </w:r>
      <w:r>
        <w:rPr>
          <w:color w:val="111111"/>
          <w:w w:val="105"/>
        </w:rPr>
        <w:t>skills.</w:t>
      </w:r>
    </w:p>
    <w:p>
      <w:pPr>
        <w:pStyle w:val="BodyText"/>
        <w:rPr>
          <w:sz w:val="26"/>
        </w:rPr>
      </w:pPr>
    </w:p>
    <w:p>
      <w:pPr>
        <w:pStyle w:val="BodyText"/>
        <w:ind w:left="150"/>
      </w:pPr>
      <w:r>
        <w:rPr>
          <w:color w:val="111111"/>
          <w:w w:val="105"/>
        </w:rPr>
        <w:t>Undergraduate degree offerings include:</w:t>
      </w:r>
    </w:p>
    <w:p>
      <w:pPr>
        <w:pStyle w:val="BodyText"/>
        <w:spacing w:before="5"/>
        <w:rPr>
          <w:sz w:val="30"/>
        </w:rPr>
      </w:pPr>
    </w:p>
    <w:p>
      <w:pPr>
        <w:pStyle w:val="BodyText"/>
        <w:ind w:left="152"/>
      </w:pPr>
      <w:r>
        <w:rPr>
          <w:color w:val="111111"/>
          <w:w w:val="105"/>
        </w:rPr>
        <w:t>B.S. in Environmental Sciences (both general and the following options)</w:t>
      </w:r>
    </w:p>
    <w:p>
      <w:pPr>
        <w:pStyle w:val="BodyText"/>
        <w:spacing w:before="9"/>
        <w:rPr>
          <w:sz w:val="25"/>
        </w:rPr>
      </w:pPr>
    </w:p>
    <w:p>
      <w:pPr>
        <w:pStyle w:val="ListParagraph"/>
        <w:numPr>
          <w:ilvl w:val="1"/>
          <w:numId w:val="1"/>
        </w:numPr>
        <w:tabs>
          <w:tab w:pos="876" w:val="left" w:leader="none"/>
          <w:tab w:pos="877" w:val="left" w:leader="none"/>
        </w:tabs>
        <w:spacing w:line="240" w:lineRule="auto" w:before="0" w:after="0"/>
        <w:ind w:left="876" w:right="0" w:hanging="364"/>
        <w:jc w:val="left"/>
        <w:rPr>
          <w:color w:val="212121"/>
          <w:sz w:val="21"/>
        </w:rPr>
      </w:pPr>
      <w:r>
        <w:rPr>
          <w:color w:val="111111"/>
          <w:w w:val="105"/>
          <w:sz w:val="21"/>
        </w:rPr>
        <w:t>Environmental Biology</w:t>
      </w:r>
      <w:r>
        <w:rPr>
          <w:color w:val="111111"/>
          <w:spacing w:val="-39"/>
          <w:w w:val="105"/>
          <w:sz w:val="21"/>
        </w:rPr>
        <w:t> </w:t>
      </w:r>
      <w:r>
        <w:rPr>
          <w:color w:val="111111"/>
          <w:w w:val="105"/>
          <w:sz w:val="21"/>
        </w:rPr>
        <w:t>Option</w:t>
      </w:r>
    </w:p>
    <w:p>
      <w:pPr>
        <w:pStyle w:val="ListParagraph"/>
        <w:numPr>
          <w:ilvl w:val="1"/>
          <w:numId w:val="1"/>
        </w:numPr>
        <w:tabs>
          <w:tab w:pos="872" w:val="left" w:leader="none"/>
          <w:tab w:pos="873" w:val="left" w:leader="none"/>
        </w:tabs>
        <w:spacing w:line="240" w:lineRule="auto" w:before="100" w:after="0"/>
        <w:ind w:left="872" w:right="0" w:hanging="356"/>
        <w:jc w:val="left"/>
        <w:rPr>
          <w:color w:val="111111"/>
          <w:sz w:val="21"/>
        </w:rPr>
      </w:pPr>
      <w:r>
        <w:rPr>
          <w:color w:val="111111"/>
          <w:w w:val="105"/>
          <w:sz w:val="21"/>
        </w:rPr>
        <w:t>Geospatial and Environmental Analysis</w:t>
      </w:r>
      <w:r>
        <w:rPr>
          <w:color w:val="111111"/>
          <w:spacing w:val="31"/>
          <w:w w:val="105"/>
          <w:sz w:val="21"/>
        </w:rPr>
        <w:t> </w:t>
      </w:r>
      <w:r>
        <w:rPr>
          <w:color w:val="111111"/>
          <w:w w:val="105"/>
          <w:sz w:val="21"/>
        </w:rPr>
        <w:t>Option</w:t>
      </w:r>
    </w:p>
    <w:p>
      <w:pPr>
        <w:pStyle w:val="ListParagraph"/>
        <w:numPr>
          <w:ilvl w:val="1"/>
          <w:numId w:val="1"/>
        </w:numPr>
        <w:tabs>
          <w:tab w:pos="873" w:val="left" w:leader="none"/>
          <w:tab w:pos="874" w:val="left" w:leader="none"/>
        </w:tabs>
        <w:spacing w:line="240" w:lineRule="auto" w:before="95" w:after="0"/>
        <w:ind w:left="873" w:right="0" w:hanging="361"/>
        <w:jc w:val="left"/>
        <w:rPr>
          <w:color w:val="111111"/>
          <w:sz w:val="21"/>
        </w:rPr>
      </w:pPr>
      <w:r>
        <w:rPr>
          <w:color w:val="111111"/>
          <w:w w:val="105"/>
          <w:sz w:val="21"/>
        </w:rPr>
        <w:t>Land Rehabilitation</w:t>
      </w:r>
      <w:r>
        <w:rPr>
          <w:color w:val="111111"/>
          <w:spacing w:val="-12"/>
          <w:w w:val="105"/>
          <w:sz w:val="21"/>
        </w:rPr>
        <w:t> </w:t>
      </w:r>
      <w:r>
        <w:rPr>
          <w:color w:val="111111"/>
          <w:w w:val="105"/>
          <w:sz w:val="21"/>
        </w:rPr>
        <w:t>Option</w:t>
      </w:r>
    </w:p>
    <w:p>
      <w:pPr>
        <w:pStyle w:val="ListParagraph"/>
        <w:numPr>
          <w:ilvl w:val="1"/>
          <w:numId w:val="1"/>
        </w:numPr>
        <w:tabs>
          <w:tab w:pos="869" w:val="left" w:leader="none"/>
          <w:tab w:pos="870" w:val="left" w:leader="none"/>
        </w:tabs>
        <w:spacing w:line="240" w:lineRule="auto" w:before="99" w:after="0"/>
        <w:ind w:left="869" w:right="0" w:hanging="357"/>
        <w:jc w:val="left"/>
        <w:rPr>
          <w:color w:val="212121"/>
          <w:sz w:val="21"/>
        </w:rPr>
      </w:pPr>
      <w:r>
        <w:rPr>
          <w:color w:val="111111"/>
          <w:sz w:val="21"/>
        </w:rPr>
        <w:t>Soil and Water Sciences</w:t>
      </w:r>
      <w:r>
        <w:rPr>
          <w:color w:val="111111"/>
          <w:spacing w:val="51"/>
          <w:sz w:val="21"/>
        </w:rPr>
        <w:t> </w:t>
      </w:r>
      <w:r>
        <w:rPr>
          <w:color w:val="111111"/>
          <w:sz w:val="21"/>
        </w:rPr>
        <w:t>Option</w:t>
      </w:r>
    </w:p>
    <w:p>
      <w:pPr>
        <w:pStyle w:val="BodyText"/>
        <w:spacing w:before="2"/>
        <w:rPr>
          <w:sz w:val="29"/>
        </w:rPr>
      </w:pPr>
    </w:p>
    <w:p>
      <w:pPr>
        <w:pStyle w:val="BodyText"/>
        <w:ind w:left="152"/>
      </w:pPr>
      <w:r>
        <w:rPr>
          <w:color w:val="111111"/>
        </w:rPr>
        <w:t>B.S. in Sustainable Food and Bioenergy</w:t>
      </w:r>
      <w:r>
        <w:rPr>
          <w:color w:val="111111"/>
          <w:spacing w:val="-11"/>
        </w:rPr>
        <w:t> </w:t>
      </w:r>
      <w:r>
        <w:rPr>
          <w:color w:val="111111"/>
        </w:rPr>
        <w:t>Systems</w:t>
      </w:r>
    </w:p>
    <w:p>
      <w:pPr>
        <w:pStyle w:val="BodyText"/>
        <w:spacing w:before="1"/>
        <w:rPr>
          <w:sz w:val="27"/>
        </w:rPr>
      </w:pPr>
    </w:p>
    <w:p>
      <w:pPr>
        <w:pStyle w:val="ListParagraph"/>
        <w:numPr>
          <w:ilvl w:val="1"/>
          <w:numId w:val="2"/>
        </w:numPr>
        <w:tabs>
          <w:tab w:pos="879" w:val="left" w:leader="none"/>
          <w:tab w:pos="880" w:val="left" w:leader="none"/>
        </w:tabs>
        <w:spacing w:line="573" w:lineRule="auto" w:before="0" w:after="0"/>
        <w:ind w:left="150" w:right="7977" w:firstLine="366"/>
        <w:jc w:val="left"/>
        <w:rPr>
          <w:color w:val="212121"/>
          <w:sz w:val="21"/>
        </w:rPr>
      </w:pPr>
      <w:r>
        <w:rPr>
          <w:color w:val="111111"/>
          <w:w w:val="105"/>
          <w:sz w:val="21"/>
        </w:rPr>
        <w:t>Agroecology Option Undergraduate minors</w:t>
      </w:r>
      <w:r>
        <w:rPr>
          <w:color w:val="111111"/>
          <w:spacing w:val="14"/>
          <w:w w:val="105"/>
          <w:sz w:val="21"/>
        </w:rPr>
        <w:t> </w:t>
      </w:r>
      <w:r>
        <w:rPr>
          <w:color w:val="111111"/>
          <w:w w:val="105"/>
          <w:sz w:val="21"/>
        </w:rPr>
        <w:t>include:</w:t>
      </w:r>
    </w:p>
    <w:p>
      <w:pPr>
        <w:pStyle w:val="ListParagraph"/>
        <w:numPr>
          <w:ilvl w:val="1"/>
          <w:numId w:val="2"/>
        </w:numPr>
        <w:tabs>
          <w:tab w:pos="871" w:val="left" w:leader="none"/>
          <w:tab w:pos="872" w:val="left" w:leader="none"/>
        </w:tabs>
        <w:spacing w:line="217" w:lineRule="exact" w:before="0" w:after="0"/>
        <w:ind w:left="872" w:right="0" w:hanging="360"/>
        <w:jc w:val="left"/>
        <w:rPr>
          <w:color w:val="212121"/>
          <w:sz w:val="21"/>
        </w:rPr>
      </w:pPr>
      <w:r>
        <w:rPr>
          <w:color w:val="111111"/>
          <w:w w:val="105"/>
          <w:sz w:val="21"/>
        </w:rPr>
        <w:t>Entomology</w:t>
      </w:r>
    </w:p>
    <w:p>
      <w:pPr>
        <w:pStyle w:val="ListParagraph"/>
        <w:numPr>
          <w:ilvl w:val="1"/>
          <w:numId w:val="2"/>
        </w:numPr>
        <w:tabs>
          <w:tab w:pos="869" w:val="left" w:leader="none"/>
          <w:tab w:pos="870" w:val="left" w:leader="none"/>
        </w:tabs>
        <w:spacing w:line="240" w:lineRule="auto" w:before="114" w:after="0"/>
        <w:ind w:left="869" w:right="0" w:hanging="357"/>
        <w:jc w:val="left"/>
        <w:rPr>
          <w:color w:val="212121"/>
          <w:sz w:val="21"/>
        </w:rPr>
      </w:pPr>
      <w:r>
        <w:rPr>
          <w:color w:val="111111"/>
          <w:w w:val="95"/>
          <w:sz w:val="21"/>
        </w:rPr>
        <w:t>Soil</w:t>
      </w:r>
      <w:r>
        <w:rPr>
          <w:color w:val="111111"/>
          <w:spacing w:val="9"/>
          <w:w w:val="95"/>
          <w:sz w:val="21"/>
        </w:rPr>
        <w:t> </w:t>
      </w:r>
      <w:r>
        <w:rPr>
          <w:color w:val="111111"/>
          <w:w w:val="95"/>
          <w:sz w:val="21"/>
        </w:rPr>
        <w:t>Science</w:t>
      </w:r>
    </w:p>
    <w:p>
      <w:pPr>
        <w:pStyle w:val="ListParagraph"/>
        <w:numPr>
          <w:ilvl w:val="1"/>
          <w:numId w:val="2"/>
        </w:numPr>
        <w:tabs>
          <w:tab w:pos="881" w:val="left" w:leader="none"/>
          <w:tab w:pos="882" w:val="left" w:leader="none"/>
        </w:tabs>
        <w:spacing w:line="240" w:lineRule="auto" w:before="109" w:after="0"/>
        <w:ind w:left="881" w:right="0" w:hanging="365"/>
        <w:jc w:val="left"/>
        <w:rPr>
          <w:color w:val="111111"/>
          <w:sz w:val="21"/>
        </w:rPr>
      </w:pPr>
      <w:r>
        <w:rPr>
          <w:color w:val="111111"/>
          <w:sz w:val="21"/>
        </w:rPr>
        <w:t>Water</w:t>
      </w:r>
      <w:r>
        <w:rPr>
          <w:color w:val="111111"/>
          <w:spacing w:val="12"/>
          <w:sz w:val="21"/>
        </w:rPr>
        <w:t> </w:t>
      </w:r>
      <w:r>
        <w:rPr>
          <w:color w:val="111111"/>
          <w:sz w:val="21"/>
        </w:rPr>
        <w:t>Resources</w:t>
      </w:r>
    </w:p>
    <w:p>
      <w:pPr>
        <w:pStyle w:val="BodyText"/>
        <w:spacing w:before="7"/>
        <w:rPr>
          <w:sz w:val="29"/>
        </w:rPr>
      </w:pPr>
    </w:p>
    <w:p>
      <w:pPr>
        <w:pStyle w:val="BodyText"/>
        <w:ind w:left="141"/>
      </w:pPr>
      <w:r>
        <w:rPr>
          <w:color w:val="111111"/>
          <w:w w:val="105"/>
        </w:rPr>
        <w:t>Graduate degree offerings include:</w:t>
      </w:r>
    </w:p>
    <w:p>
      <w:pPr>
        <w:pStyle w:val="BodyText"/>
        <w:spacing w:before="5"/>
        <w:rPr>
          <w:sz w:val="27"/>
        </w:rPr>
      </w:pPr>
    </w:p>
    <w:p>
      <w:pPr>
        <w:pStyle w:val="ListParagraph"/>
        <w:numPr>
          <w:ilvl w:val="1"/>
          <w:numId w:val="2"/>
        </w:numPr>
        <w:tabs>
          <w:tab w:pos="872" w:val="left" w:leader="none"/>
          <w:tab w:pos="873" w:val="left" w:leader="none"/>
        </w:tabs>
        <w:spacing w:line="240" w:lineRule="auto" w:before="0" w:after="0"/>
        <w:ind w:left="872" w:right="0" w:hanging="360"/>
        <w:jc w:val="left"/>
        <w:rPr>
          <w:color w:val="212121"/>
          <w:sz w:val="21"/>
        </w:rPr>
      </w:pPr>
      <w:r>
        <w:rPr>
          <w:color w:val="111111"/>
          <w:w w:val="105"/>
          <w:sz w:val="21"/>
        </w:rPr>
        <w:t>M.S. </w:t>
      </w:r>
      <w:r>
        <w:rPr>
          <w:color w:val="212121"/>
          <w:w w:val="105"/>
          <w:sz w:val="21"/>
        </w:rPr>
        <w:t>in </w:t>
      </w:r>
      <w:r>
        <w:rPr>
          <w:color w:val="111111"/>
          <w:w w:val="105"/>
          <w:sz w:val="21"/>
        </w:rPr>
        <w:t>Land Resources and Environmental</w:t>
      </w:r>
      <w:r>
        <w:rPr>
          <w:color w:val="111111"/>
          <w:spacing w:val="-3"/>
          <w:w w:val="105"/>
          <w:sz w:val="21"/>
        </w:rPr>
        <w:t> </w:t>
      </w:r>
      <w:r>
        <w:rPr>
          <w:color w:val="111111"/>
          <w:w w:val="105"/>
          <w:sz w:val="21"/>
        </w:rPr>
        <w:t>Sciences</w:t>
      </w:r>
    </w:p>
    <w:p>
      <w:pPr>
        <w:pStyle w:val="ListParagraph"/>
        <w:numPr>
          <w:ilvl w:val="1"/>
          <w:numId w:val="2"/>
        </w:numPr>
        <w:tabs>
          <w:tab w:pos="872" w:val="left" w:leader="none"/>
          <w:tab w:pos="873" w:val="left" w:leader="none"/>
        </w:tabs>
        <w:spacing w:line="240" w:lineRule="auto" w:before="110" w:after="0"/>
        <w:ind w:left="872" w:right="0" w:hanging="360"/>
        <w:jc w:val="left"/>
        <w:rPr>
          <w:color w:val="212121"/>
          <w:sz w:val="21"/>
        </w:rPr>
      </w:pPr>
      <w:r>
        <w:rPr>
          <w:color w:val="111111"/>
          <w:sz w:val="21"/>
        </w:rPr>
        <w:t>M.S. in Entomology (cross</w:t>
      </w:r>
      <w:r>
        <w:rPr>
          <w:color w:val="111111"/>
          <w:spacing w:val="32"/>
          <w:sz w:val="21"/>
        </w:rPr>
        <w:t> </w:t>
      </w:r>
      <w:r>
        <w:rPr>
          <w:color w:val="111111"/>
          <w:sz w:val="21"/>
        </w:rPr>
        <w:t>departmental)</w:t>
      </w:r>
    </w:p>
    <w:p>
      <w:pPr>
        <w:pStyle w:val="ListParagraph"/>
        <w:numPr>
          <w:ilvl w:val="1"/>
          <w:numId w:val="2"/>
        </w:numPr>
        <w:tabs>
          <w:tab w:pos="872" w:val="left" w:leader="none"/>
          <w:tab w:pos="873" w:val="left" w:leader="none"/>
        </w:tabs>
        <w:spacing w:line="240" w:lineRule="auto" w:before="109" w:after="0"/>
        <w:ind w:left="872" w:right="0" w:hanging="360"/>
        <w:jc w:val="left"/>
        <w:rPr>
          <w:color w:val="212121"/>
          <w:sz w:val="21"/>
        </w:rPr>
      </w:pPr>
      <w:r>
        <w:rPr>
          <w:color w:val="111111"/>
          <w:w w:val="105"/>
          <w:sz w:val="21"/>
        </w:rPr>
        <w:t>M.S. in Land Rehabilitation (cross</w:t>
      </w:r>
      <w:r>
        <w:rPr>
          <w:color w:val="111111"/>
          <w:spacing w:val="-14"/>
          <w:w w:val="105"/>
          <w:sz w:val="21"/>
        </w:rPr>
        <w:t> </w:t>
      </w:r>
      <w:r>
        <w:rPr>
          <w:color w:val="111111"/>
          <w:w w:val="105"/>
          <w:sz w:val="21"/>
        </w:rPr>
        <w:t>departmental)</w:t>
      </w:r>
    </w:p>
    <w:p>
      <w:pPr>
        <w:pStyle w:val="ListParagraph"/>
        <w:numPr>
          <w:ilvl w:val="1"/>
          <w:numId w:val="2"/>
        </w:numPr>
        <w:tabs>
          <w:tab w:pos="872" w:val="left" w:leader="none"/>
          <w:tab w:pos="873" w:val="left" w:leader="none"/>
        </w:tabs>
        <w:spacing w:line="240" w:lineRule="auto" w:before="114" w:after="0"/>
        <w:ind w:left="872" w:right="0" w:hanging="360"/>
        <w:jc w:val="left"/>
        <w:rPr>
          <w:color w:val="111111"/>
          <w:sz w:val="21"/>
        </w:rPr>
      </w:pPr>
      <w:r>
        <w:rPr>
          <w:color w:val="111111"/>
          <w:spacing w:val="-4"/>
          <w:w w:val="105"/>
          <w:sz w:val="21"/>
        </w:rPr>
        <w:t>Ph.D</w:t>
      </w:r>
      <w:r>
        <w:rPr>
          <w:color w:val="363636"/>
          <w:spacing w:val="-4"/>
          <w:w w:val="105"/>
          <w:sz w:val="21"/>
        </w:rPr>
        <w:t>. </w:t>
      </w:r>
      <w:r>
        <w:rPr>
          <w:color w:val="111111"/>
          <w:w w:val="105"/>
          <w:sz w:val="21"/>
        </w:rPr>
        <w:t>in Ecology and Environmental Sciences</w:t>
      </w:r>
      <w:r>
        <w:rPr>
          <w:color w:val="111111"/>
          <w:spacing w:val="11"/>
          <w:w w:val="105"/>
          <w:sz w:val="21"/>
        </w:rPr>
        <w:t> </w:t>
      </w:r>
      <w:r>
        <w:rPr>
          <w:color w:val="111111"/>
          <w:w w:val="105"/>
          <w:sz w:val="21"/>
        </w:rPr>
        <w:t>(cross-college)</w:t>
      </w:r>
    </w:p>
    <w:p>
      <w:pPr>
        <w:spacing w:after="0" w:line="240" w:lineRule="auto"/>
        <w:jc w:val="left"/>
        <w:rPr>
          <w:sz w:val="21"/>
        </w:rPr>
        <w:sectPr>
          <w:pgSz w:w="12240" w:h="15840"/>
          <w:pgMar w:header="0" w:footer="938" w:top="960" w:bottom="1120" w:left="520" w:right="540"/>
        </w:sectPr>
      </w:pPr>
    </w:p>
    <w:p>
      <w:pPr>
        <w:pStyle w:val="BodyText"/>
        <w:spacing w:before="68"/>
        <w:ind w:left="234"/>
      </w:pPr>
      <w:r>
        <w:rPr>
          <w:color w:val="111111"/>
          <w:u w:val="thick" w:color="111111"/>
        </w:rPr>
        <w:t>Scholarship</w:t>
      </w:r>
    </w:p>
    <w:p>
      <w:pPr>
        <w:pStyle w:val="BodyText"/>
        <w:spacing w:line="333" w:lineRule="auto" w:before="105"/>
        <w:ind w:left="234" w:right="91"/>
      </w:pPr>
      <w:r>
        <w:rPr>
          <w:color w:val="111111"/>
          <w:w w:val="105"/>
        </w:rPr>
        <w:t>Scholarship includes research programs that focus on generating objective, science-based knowledge concerning land and water resources, land use, biotic interactions, and ecosystem properties and processes as well as advancements in new knowledge in pedagogy and extension.</w:t>
      </w:r>
    </w:p>
    <w:p>
      <w:pPr>
        <w:pStyle w:val="BodyText"/>
        <w:spacing w:before="10"/>
        <w:rPr>
          <w:sz w:val="20"/>
        </w:rPr>
      </w:pPr>
    </w:p>
    <w:p>
      <w:pPr>
        <w:pStyle w:val="BodyText"/>
        <w:spacing w:before="93"/>
        <w:ind w:left="225"/>
      </w:pPr>
      <w:r>
        <w:rPr>
          <w:color w:val="111111"/>
          <w:u w:val="thick" w:color="111111"/>
        </w:rPr>
        <w:t>Service</w:t>
      </w:r>
    </w:p>
    <w:p>
      <w:pPr>
        <w:pStyle w:val="BodyText"/>
        <w:spacing w:line="331" w:lineRule="auto" w:before="110"/>
        <w:ind w:left="221" w:right="183" w:firstLine="3"/>
      </w:pPr>
      <w:r>
        <w:rPr>
          <w:color w:val="111111"/>
          <w:w w:val="105"/>
        </w:rPr>
        <w:t>In fulfilling the University's Land Grant mission, LRES faculty members extend through service and outreach their knowledge, skills, abilities, and creative discoveries leading to practical applications that benefit Montana and the nation.</w:t>
      </w:r>
    </w:p>
    <w:p>
      <w:pPr>
        <w:pStyle w:val="BodyText"/>
        <w:spacing w:before="1"/>
        <w:rPr>
          <w:sz w:val="22"/>
        </w:rPr>
      </w:pPr>
    </w:p>
    <w:p>
      <w:pPr>
        <w:tabs>
          <w:tab w:pos="1681" w:val="left" w:leader="none"/>
        </w:tabs>
        <w:spacing w:before="0"/>
        <w:ind w:left="220" w:right="0" w:firstLine="0"/>
        <w:jc w:val="left"/>
        <w:rPr>
          <w:b/>
          <w:sz w:val="20"/>
        </w:rPr>
      </w:pPr>
      <w:r>
        <w:rPr>
          <w:b/>
          <w:color w:val="111111"/>
          <w:w w:val="105"/>
          <w:sz w:val="20"/>
        </w:rPr>
        <w:t>Article</w:t>
      </w:r>
      <w:r>
        <w:rPr>
          <w:b/>
          <w:color w:val="111111"/>
          <w:spacing w:val="-9"/>
          <w:w w:val="105"/>
          <w:sz w:val="20"/>
        </w:rPr>
        <w:t> </w:t>
      </w:r>
      <w:r>
        <w:rPr>
          <w:color w:val="111111"/>
          <w:w w:val="105"/>
          <w:sz w:val="21"/>
        </w:rPr>
        <w:t>II.</w:t>
        <w:tab/>
      </w:r>
      <w:r>
        <w:rPr>
          <w:b/>
          <w:color w:val="111111"/>
          <w:w w:val="105"/>
          <w:sz w:val="20"/>
        </w:rPr>
        <w:t>Appointment and Advancement of Research</w:t>
      </w:r>
      <w:r>
        <w:rPr>
          <w:b/>
          <w:color w:val="111111"/>
          <w:spacing w:val="-4"/>
          <w:w w:val="105"/>
          <w:sz w:val="20"/>
        </w:rPr>
        <w:t> </w:t>
      </w:r>
      <w:r>
        <w:rPr>
          <w:b/>
          <w:color w:val="111111"/>
          <w:w w:val="105"/>
          <w:sz w:val="20"/>
        </w:rPr>
        <w:t>Faculty</w:t>
      </w:r>
    </w:p>
    <w:p>
      <w:pPr>
        <w:pStyle w:val="BodyText"/>
        <w:rPr>
          <w:b/>
          <w:sz w:val="24"/>
        </w:rPr>
      </w:pPr>
    </w:p>
    <w:p>
      <w:pPr>
        <w:pStyle w:val="BodyText"/>
        <w:spacing w:before="3"/>
        <w:rPr>
          <w:b/>
          <w:sz w:val="35"/>
        </w:rPr>
      </w:pPr>
    </w:p>
    <w:p>
      <w:pPr>
        <w:pStyle w:val="BodyText"/>
        <w:spacing w:line="336" w:lineRule="auto"/>
        <w:ind w:left="204" w:right="150" w:firstLine="9"/>
      </w:pPr>
      <w:r>
        <w:rPr>
          <w:color w:val="111111"/>
          <w:w w:val="105"/>
        </w:rPr>
        <w:t>Research faculty are employees of MSU, and LRES requires all research faculty be hosted by a tenurable faculty sponsor who provides any space requirements. To initiate a research faculty title, the faculty sponsor will send the candidate's CV along with a support letter to the department head who will distribute for LRES RPT</w:t>
      </w:r>
      <w:r>
        <w:rPr>
          <w:color w:val="111111"/>
          <w:spacing w:val="-8"/>
          <w:w w:val="105"/>
        </w:rPr>
        <w:t> </w:t>
      </w:r>
      <w:r>
        <w:rPr>
          <w:color w:val="111111"/>
          <w:w w:val="105"/>
        </w:rPr>
        <w:t>Committee</w:t>
      </w:r>
      <w:r>
        <w:rPr>
          <w:color w:val="111111"/>
          <w:spacing w:val="-5"/>
          <w:w w:val="105"/>
        </w:rPr>
        <w:t> </w:t>
      </w:r>
      <w:r>
        <w:rPr>
          <w:color w:val="111111"/>
          <w:w w:val="105"/>
        </w:rPr>
        <w:t>review.</w:t>
      </w:r>
      <w:r>
        <w:rPr>
          <w:color w:val="111111"/>
          <w:spacing w:val="-9"/>
          <w:w w:val="105"/>
        </w:rPr>
        <w:t> </w:t>
      </w:r>
      <w:r>
        <w:rPr>
          <w:color w:val="111111"/>
          <w:w w:val="105"/>
        </w:rPr>
        <w:t>Once</w:t>
      </w:r>
      <w:r>
        <w:rPr>
          <w:color w:val="111111"/>
          <w:spacing w:val="-5"/>
          <w:w w:val="105"/>
        </w:rPr>
        <w:t> </w:t>
      </w:r>
      <w:r>
        <w:rPr>
          <w:color w:val="111111"/>
          <w:w w:val="105"/>
        </w:rPr>
        <w:t>approved,</w:t>
      </w:r>
      <w:r>
        <w:rPr>
          <w:color w:val="111111"/>
          <w:spacing w:val="-7"/>
          <w:w w:val="105"/>
        </w:rPr>
        <w:t> </w:t>
      </w:r>
      <w:r>
        <w:rPr>
          <w:color w:val="111111"/>
          <w:w w:val="105"/>
        </w:rPr>
        <w:t>the</w:t>
      </w:r>
      <w:r>
        <w:rPr>
          <w:color w:val="111111"/>
          <w:spacing w:val="1"/>
          <w:w w:val="105"/>
        </w:rPr>
        <w:t> </w:t>
      </w:r>
      <w:r>
        <w:rPr>
          <w:color w:val="111111"/>
          <w:w w:val="105"/>
        </w:rPr>
        <w:t>candidate's</w:t>
      </w:r>
      <w:r>
        <w:rPr>
          <w:color w:val="111111"/>
          <w:spacing w:val="1"/>
          <w:w w:val="105"/>
        </w:rPr>
        <w:t> </w:t>
      </w:r>
      <w:r>
        <w:rPr>
          <w:color w:val="111111"/>
          <w:w w:val="105"/>
        </w:rPr>
        <w:t>title</w:t>
      </w:r>
      <w:r>
        <w:rPr>
          <w:color w:val="111111"/>
          <w:spacing w:val="-10"/>
          <w:w w:val="105"/>
        </w:rPr>
        <w:t> </w:t>
      </w:r>
      <w:r>
        <w:rPr>
          <w:color w:val="111111"/>
          <w:w w:val="105"/>
        </w:rPr>
        <w:t>will</w:t>
      </w:r>
      <w:r>
        <w:rPr>
          <w:color w:val="111111"/>
          <w:spacing w:val="-13"/>
          <w:w w:val="105"/>
        </w:rPr>
        <w:t> </w:t>
      </w:r>
      <w:r>
        <w:rPr>
          <w:color w:val="111111"/>
          <w:w w:val="105"/>
        </w:rPr>
        <w:t>be</w:t>
      </w:r>
      <w:r>
        <w:rPr>
          <w:color w:val="111111"/>
          <w:spacing w:val="-18"/>
          <w:w w:val="105"/>
        </w:rPr>
        <w:t> </w:t>
      </w:r>
      <w:r>
        <w:rPr>
          <w:color w:val="111111"/>
          <w:w w:val="105"/>
        </w:rPr>
        <w:t>changed</w:t>
      </w:r>
      <w:r>
        <w:rPr>
          <w:color w:val="111111"/>
          <w:spacing w:val="-7"/>
          <w:w w:val="105"/>
        </w:rPr>
        <w:t> </w:t>
      </w:r>
      <w:r>
        <w:rPr>
          <w:color w:val="111111"/>
          <w:w w:val="105"/>
        </w:rPr>
        <w:t>through</w:t>
      </w:r>
      <w:r>
        <w:rPr>
          <w:color w:val="111111"/>
          <w:spacing w:val="-5"/>
          <w:w w:val="105"/>
        </w:rPr>
        <w:t> </w:t>
      </w:r>
      <w:r>
        <w:rPr>
          <w:color w:val="111111"/>
          <w:w w:val="105"/>
        </w:rPr>
        <w:t>HR</w:t>
      </w:r>
      <w:r>
        <w:rPr>
          <w:color w:val="111111"/>
          <w:spacing w:val="-5"/>
          <w:w w:val="105"/>
        </w:rPr>
        <w:t> </w:t>
      </w:r>
      <w:r>
        <w:rPr>
          <w:color w:val="111111"/>
          <w:w w:val="105"/>
        </w:rPr>
        <w:t>processes</w:t>
      </w:r>
      <w:r>
        <w:rPr>
          <w:color w:val="111111"/>
          <w:spacing w:val="-1"/>
          <w:w w:val="105"/>
        </w:rPr>
        <w:t> </w:t>
      </w:r>
      <w:r>
        <w:rPr>
          <w:color w:val="111111"/>
          <w:w w:val="105"/>
        </w:rPr>
        <w:t>and</w:t>
      </w:r>
      <w:r>
        <w:rPr>
          <w:color w:val="111111"/>
          <w:spacing w:val="-13"/>
          <w:w w:val="105"/>
        </w:rPr>
        <w:t> </w:t>
      </w:r>
      <w:r>
        <w:rPr>
          <w:color w:val="111111"/>
          <w:w w:val="105"/>
        </w:rPr>
        <w:t>annual reviews will be conducted by the department head. A research faculty member may request consideration for promotion in rank. The following titles are used for candidates who have qualifications comparable to those expected of the tenurable ranks; the appointee is expected to make significant contributions to the research field:</w:t>
      </w:r>
    </w:p>
    <w:p>
      <w:pPr>
        <w:pStyle w:val="BodyText"/>
        <w:spacing w:before="8"/>
        <w:rPr>
          <w:sz w:val="27"/>
        </w:rPr>
      </w:pPr>
    </w:p>
    <w:p>
      <w:pPr>
        <w:pStyle w:val="ListParagraph"/>
        <w:numPr>
          <w:ilvl w:val="1"/>
          <w:numId w:val="2"/>
        </w:numPr>
        <w:tabs>
          <w:tab w:pos="932" w:val="left" w:leader="none"/>
          <w:tab w:pos="933" w:val="left" w:leader="none"/>
        </w:tabs>
        <w:spacing w:line="240" w:lineRule="auto" w:before="0" w:after="0"/>
        <w:ind w:left="932" w:right="0" w:hanging="368"/>
        <w:jc w:val="left"/>
        <w:rPr>
          <w:color w:val="2D2D2D"/>
          <w:sz w:val="21"/>
        </w:rPr>
      </w:pPr>
      <w:r>
        <w:rPr>
          <w:color w:val="111111"/>
          <w:sz w:val="21"/>
        </w:rPr>
        <w:t>Assistant Research</w:t>
      </w:r>
      <w:r>
        <w:rPr>
          <w:color w:val="111111"/>
          <w:spacing w:val="31"/>
          <w:sz w:val="21"/>
        </w:rPr>
        <w:t> </w:t>
      </w:r>
      <w:r>
        <w:rPr>
          <w:color w:val="111111"/>
          <w:sz w:val="21"/>
        </w:rPr>
        <w:t>Professor</w:t>
      </w:r>
    </w:p>
    <w:p>
      <w:pPr>
        <w:pStyle w:val="ListParagraph"/>
        <w:numPr>
          <w:ilvl w:val="1"/>
          <w:numId w:val="2"/>
        </w:numPr>
        <w:tabs>
          <w:tab w:pos="927" w:val="left" w:leader="none"/>
          <w:tab w:pos="928" w:val="left" w:leader="none"/>
        </w:tabs>
        <w:spacing w:line="240" w:lineRule="auto" w:before="109" w:after="0"/>
        <w:ind w:left="927" w:right="0" w:hanging="367"/>
        <w:jc w:val="left"/>
        <w:rPr>
          <w:color w:val="2D2D2D"/>
          <w:sz w:val="21"/>
        </w:rPr>
      </w:pPr>
      <w:r>
        <w:rPr>
          <w:color w:val="111111"/>
          <w:sz w:val="21"/>
        </w:rPr>
        <w:t>Associate Research</w:t>
      </w:r>
      <w:r>
        <w:rPr>
          <w:color w:val="111111"/>
          <w:spacing w:val="29"/>
          <w:sz w:val="21"/>
        </w:rPr>
        <w:t> </w:t>
      </w:r>
      <w:r>
        <w:rPr>
          <w:color w:val="111111"/>
          <w:sz w:val="21"/>
        </w:rPr>
        <w:t>Professor</w:t>
      </w:r>
    </w:p>
    <w:p>
      <w:pPr>
        <w:pStyle w:val="ListParagraph"/>
        <w:numPr>
          <w:ilvl w:val="1"/>
          <w:numId w:val="2"/>
        </w:numPr>
        <w:tabs>
          <w:tab w:pos="924" w:val="left" w:leader="none"/>
          <w:tab w:pos="925" w:val="left" w:leader="none"/>
        </w:tabs>
        <w:spacing w:line="240" w:lineRule="auto" w:before="115" w:after="0"/>
        <w:ind w:left="924" w:right="0" w:hanging="364"/>
        <w:jc w:val="left"/>
        <w:rPr>
          <w:color w:val="111111"/>
          <w:sz w:val="21"/>
        </w:rPr>
      </w:pPr>
      <w:r>
        <w:rPr>
          <w:color w:val="111111"/>
          <w:sz w:val="21"/>
        </w:rPr>
        <w:t>Research</w:t>
      </w:r>
      <w:r>
        <w:rPr>
          <w:color w:val="111111"/>
          <w:spacing w:val="15"/>
          <w:sz w:val="21"/>
        </w:rPr>
        <w:t> </w:t>
      </w:r>
      <w:r>
        <w:rPr>
          <w:color w:val="111111"/>
          <w:sz w:val="21"/>
        </w:rPr>
        <w:t>Professor</w:t>
      </w:r>
    </w:p>
    <w:p>
      <w:pPr>
        <w:pStyle w:val="BodyText"/>
        <w:spacing w:before="9"/>
        <w:rPr>
          <w:sz w:val="25"/>
        </w:rPr>
      </w:pPr>
    </w:p>
    <w:p>
      <w:pPr>
        <w:pStyle w:val="BodyText"/>
        <w:spacing w:line="338" w:lineRule="auto"/>
        <w:ind w:left="183" w:right="334" w:firstLine="8"/>
      </w:pPr>
      <w:r>
        <w:rPr>
          <w:color w:val="111111"/>
          <w:w w:val="105"/>
        </w:rPr>
        <w:t>In addition to their research responsibilities, research faculty may have educational and service and outreach responsibilities, provided these activities are in compliance with the regulations and restrictions of the agency funding their appointment and consistent with Graduate School policies. These activities include, but are not limited to, co-chairing of graduate committees with tenurable  faculty, serving on graduate  student committees, teaching courses, presenting seminars, serving on departmental or college committees, serving on grant proposal review panels, reviewing manuscripts for journals, and related professional</w:t>
      </w:r>
      <w:r>
        <w:rPr>
          <w:color w:val="111111"/>
          <w:spacing w:val="-4"/>
          <w:w w:val="105"/>
        </w:rPr>
        <w:t> </w:t>
      </w:r>
      <w:r>
        <w:rPr>
          <w:color w:val="111111"/>
          <w:w w:val="105"/>
        </w:rPr>
        <w:t>activities.</w:t>
      </w:r>
    </w:p>
    <w:p>
      <w:pPr>
        <w:pStyle w:val="BodyText"/>
        <w:spacing w:before="9"/>
        <w:rPr>
          <w:sz w:val="28"/>
        </w:rPr>
      </w:pPr>
    </w:p>
    <w:p>
      <w:pPr>
        <w:pStyle w:val="BodyText"/>
        <w:spacing w:line="338" w:lineRule="auto"/>
        <w:ind w:left="173" w:firstLine="3"/>
      </w:pPr>
      <w:r>
        <w:rPr>
          <w:color w:val="111111"/>
          <w:w w:val="110"/>
        </w:rPr>
        <w:t>The candidate must notify the department head of intent to apply for promotion no later than during the candidate's</w:t>
      </w:r>
      <w:r>
        <w:rPr>
          <w:color w:val="111111"/>
          <w:spacing w:val="-25"/>
          <w:w w:val="110"/>
        </w:rPr>
        <w:t> </w:t>
      </w:r>
      <w:r>
        <w:rPr>
          <w:color w:val="111111"/>
          <w:w w:val="110"/>
        </w:rPr>
        <w:t>annual</w:t>
      </w:r>
      <w:r>
        <w:rPr>
          <w:color w:val="111111"/>
          <w:spacing w:val="-33"/>
          <w:w w:val="110"/>
        </w:rPr>
        <w:t> </w:t>
      </w:r>
      <w:r>
        <w:rPr>
          <w:color w:val="111111"/>
          <w:w w:val="110"/>
        </w:rPr>
        <w:t>performance</w:t>
      </w:r>
      <w:r>
        <w:rPr>
          <w:color w:val="111111"/>
          <w:spacing w:val="-21"/>
          <w:w w:val="110"/>
        </w:rPr>
        <w:t> </w:t>
      </w:r>
      <w:r>
        <w:rPr>
          <w:color w:val="111111"/>
          <w:w w:val="110"/>
        </w:rPr>
        <w:t>evaluation</w:t>
      </w:r>
      <w:r>
        <w:rPr>
          <w:color w:val="111111"/>
          <w:spacing w:val="-22"/>
          <w:w w:val="110"/>
        </w:rPr>
        <w:t> </w:t>
      </w:r>
      <w:r>
        <w:rPr>
          <w:color w:val="111111"/>
          <w:w w:val="110"/>
        </w:rPr>
        <w:t>of</w:t>
      </w:r>
      <w:r>
        <w:rPr>
          <w:color w:val="111111"/>
          <w:spacing w:val="-31"/>
          <w:w w:val="110"/>
        </w:rPr>
        <w:t> </w:t>
      </w:r>
      <w:r>
        <w:rPr>
          <w:color w:val="111111"/>
          <w:w w:val="110"/>
        </w:rPr>
        <w:t>the</w:t>
      </w:r>
      <w:r>
        <w:rPr>
          <w:color w:val="111111"/>
          <w:spacing w:val="-27"/>
          <w:w w:val="110"/>
        </w:rPr>
        <w:t> </w:t>
      </w:r>
      <w:r>
        <w:rPr>
          <w:color w:val="111111"/>
          <w:w w:val="110"/>
        </w:rPr>
        <w:t>calendar</w:t>
      </w:r>
      <w:r>
        <w:rPr>
          <w:color w:val="111111"/>
          <w:spacing w:val="-22"/>
          <w:w w:val="110"/>
        </w:rPr>
        <w:t> </w:t>
      </w:r>
      <w:r>
        <w:rPr>
          <w:color w:val="111111"/>
          <w:w w:val="110"/>
        </w:rPr>
        <w:t>year</w:t>
      </w:r>
      <w:r>
        <w:rPr>
          <w:color w:val="111111"/>
          <w:spacing w:val="-29"/>
          <w:w w:val="110"/>
        </w:rPr>
        <w:t> </w:t>
      </w:r>
      <w:r>
        <w:rPr>
          <w:color w:val="111111"/>
          <w:w w:val="110"/>
        </w:rPr>
        <w:t>the</w:t>
      </w:r>
      <w:r>
        <w:rPr>
          <w:color w:val="111111"/>
          <w:spacing w:val="-12"/>
          <w:w w:val="110"/>
        </w:rPr>
        <w:t> </w:t>
      </w:r>
      <w:r>
        <w:rPr>
          <w:color w:val="111111"/>
          <w:w w:val="110"/>
        </w:rPr>
        <w:t>candidate</w:t>
      </w:r>
      <w:r>
        <w:rPr>
          <w:color w:val="111111"/>
          <w:spacing w:val="-21"/>
          <w:w w:val="110"/>
        </w:rPr>
        <w:t> </w:t>
      </w:r>
      <w:r>
        <w:rPr>
          <w:color w:val="111111"/>
          <w:w w:val="110"/>
        </w:rPr>
        <w:t>wishes</w:t>
      </w:r>
      <w:r>
        <w:rPr>
          <w:color w:val="111111"/>
          <w:spacing w:val="-31"/>
          <w:w w:val="110"/>
        </w:rPr>
        <w:t> </w:t>
      </w:r>
      <w:r>
        <w:rPr>
          <w:color w:val="111111"/>
          <w:w w:val="110"/>
        </w:rPr>
        <w:t>to</w:t>
      </w:r>
      <w:r>
        <w:rPr>
          <w:color w:val="111111"/>
          <w:spacing w:val="-14"/>
          <w:w w:val="110"/>
        </w:rPr>
        <w:t> </w:t>
      </w:r>
      <w:r>
        <w:rPr>
          <w:color w:val="111111"/>
          <w:w w:val="110"/>
        </w:rPr>
        <w:t>go</w:t>
      </w:r>
      <w:r>
        <w:rPr>
          <w:color w:val="111111"/>
          <w:spacing w:val="-31"/>
          <w:w w:val="110"/>
        </w:rPr>
        <w:t> </w:t>
      </w:r>
      <w:r>
        <w:rPr>
          <w:color w:val="111111"/>
          <w:w w:val="110"/>
        </w:rPr>
        <w:t>up</w:t>
      </w:r>
      <w:r>
        <w:rPr>
          <w:color w:val="111111"/>
          <w:spacing w:val="-32"/>
          <w:w w:val="110"/>
        </w:rPr>
        <w:t> </w:t>
      </w:r>
      <w:r>
        <w:rPr>
          <w:color w:val="111111"/>
          <w:w w:val="110"/>
        </w:rPr>
        <w:t>for</w:t>
      </w:r>
      <w:r>
        <w:rPr>
          <w:color w:val="111111"/>
          <w:spacing w:val="-18"/>
          <w:w w:val="110"/>
        </w:rPr>
        <w:t> </w:t>
      </w:r>
      <w:r>
        <w:rPr>
          <w:color w:val="111111"/>
          <w:w w:val="110"/>
        </w:rPr>
        <w:t>review.</w:t>
      </w:r>
      <w:r>
        <w:rPr>
          <w:color w:val="111111"/>
          <w:spacing w:val="-27"/>
          <w:w w:val="110"/>
        </w:rPr>
        <w:t> </w:t>
      </w:r>
      <w:r>
        <w:rPr>
          <w:color w:val="111111"/>
          <w:w w:val="110"/>
        </w:rPr>
        <w:t>A candidate</w:t>
      </w:r>
      <w:r>
        <w:rPr>
          <w:color w:val="111111"/>
          <w:spacing w:val="-21"/>
          <w:w w:val="110"/>
        </w:rPr>
        <w:t> </w:t>
      </w:r>
      <w:r>
        <w:rPr>
          <w:color w:val="111111"/>
          <w:w w:val="110"/>
        </w:rPr>
        <w:t>must</w:t>
      </w:r>
      <w:r>
        <w:rPr>
          <w:color w:val="111111"/>
          <w:spacing w:val="-18"/>
          <w:w w:val="110"/>
        </w:rPr>
        <w:t> </w:t>
      </w:r>
      <w:r>
        <w:rPr>
          <w:color w:val="111111"/>
          <w:w w:val="110"/>
        </w:rPr>
        <w:t>submit</w:t>
      </w:r>
      <w:r>
        <w:rPr>
          <w:color w:val="111111"/>
          <w:spacing w:val="-22"/>
          <w:w w:val="110"/>
        </w:rPr>
        <w:t> </w:t>
      </w:r>
      <w:r>
        <w:rPr>
          <w:color w:val="111111"/>
          <w:w w:val="110"/>
        </w:rPr>
        <w:t>documentation</w:t>
      </w:r>
      <w:r>
        <w:rPr>
          <w:color w:val="111111"/>
          <w:spacing w:val="-15"/>
          <w:w w:val="110"/>
        </w:rPr>
        <w:t> </w:t>
      </w:r>
      <w:r>
        <w:rPr>
          <w:color w:val="111111"/>
          <w:w w:val="110"/>
        </w:rPr>
        <w:t>for</w:t>
      </w:r>
      <w:r>
        <w:rPr>
          <w:color w:val="111111"/>
          <w:spacing w:val="-12"/>
          <w:w w:val="110"/>
        </w:rPr>
        <w:t> </w:t>
      </w:r>
      <w:r>
        <w:rPr>
          <w:color w:val="111111"/>
          <w:w w:val="110"/>
        </w:rPr>
        <w:t>evaluation</w:t>
      </w:r>
      <w:r>
        <w:rPr>
          <w:color w:val="111111"/>
          <w:spacing w:val="-17"/>
          <w:w w:val="110"/>
        </w:rPr>
        <w:t> </w:t>
      </w:r>
      <w:r>
        <w:rPr>
          <w:color w:val="111111"/>
          <w:w w:val="110"/>
        </w:rPr>
        <w:t>for</w:t>
      </w:r>
      <w:r>
        <w:rPr>
          <w:color w:val="111111"/>
          <w:spacing w:val="-15"/>
          <w:w w:val="110"/>
        </w:rPr>
        <w:t> </w:t>
      </w:r>
      <w:r>
        <w:rPr>
          <w:color w:val="111111"/>
          <w:w w:val="110"/>
        </w:rPr>
        <w:t>promotion</w:t>
      </w:r>
      <w:r>
        <w:rPr>
          <w:color w:val="111111"/>
          <w:spacing w:val="-18"/>
          <w:w w:val="110"/>
        </w:rPr>
        <w:t> </w:t>
      </w:r>
      <w:r>
        <w:rPr>
          <w:color w:val="111111"/>
          <w:w w:val="110"/>
        </w:rPr>
        <w:t>consistent</w:t>
      </w:r>
      <w:r>
        <w:rPr>
          <w:color w:val="111111"/>
          <w:spacing w:val="-14"/>
          <w:w w:val="110"/>
        </w:rPr>
        <w:t> </w:t>
      </w:r>
      <w:r>
        <w:rPr>
          <w:color w:val="111111"/>
          <w:w w:val="110"/>
        </w:rPr>
        <w:t>with</w:t>
      </w:r>
      <w:r>
        <w:rPr>
          <w:color w:val="111111"/>
          <w:spacing w:val="-25"/>
          <w:w w:val="110"/>
        </w:rPr>
        <w:t> </w:t>
      </w:r>
      <w:r>
        <w:rPr>
          <w:color w:val="111111"/>
          <w:w w:val="110"/>
        </w:rPr>
        <w:t>department</w:t>
      </w:r>
      <w:r>
        <w:rPr>
          <w:color w:val="111111"/>
          <w:spacing w:val="-11"/>
          <w:w w:val="110"/>
        </w:rPr>
        <w:t> </w:t>
      </w:r>
      <w:r>
        <w:rPr>
          <w:color w:val="111111"/>
          <w:w w:val="110"/>
        </w:rPr>
        <w:t>(see</w:t>
      </w:r>
      <w:r>
        <w:rPr>
          <w:color w:val="111111"/>
          <w:spacing w:val="-22"/>
          <w:w w:val="110"/>
        </w:rPr>
        <w:t> </w:t>
      </w:r>
      <w:r>
        <w:rPr>
          <w:color w:val="111111"/>
          <w:w w:val="110"/>
        </w:rPr>
        <w:t>Article</w:t>
      </w:r>
    </w:p>
    <w:p>
      <w:pPr>
        <w:pStyle w:val="ListParagraph"/>
        <w:numPr>
          <w:ilvl w:val="0"/>
          <w:numId w:val="3"/>
        </w:numPr>
        <w:tabs>
          <w:tab w:pos="511" w:val="left" w:leader="none"/>
        </w:tabs>
        <w:spacing w:line="338" w:lineRule="auto" w:before="0" w:after="0"/>
        <w:ind w:left="164" w:right="159" w:firstLine="7"/>
        <w:jc w:val="left"/>
        <w:rPr>
          <w:sz w:val="21"/>
        </w:rPr>
      </w:pPr>
      <w:r>
        <w:rPr>
          <w:color w:val="111111"/>
          <w:w w:val="105"/>
          <w:sz w:val="21"/>
        </w:rPr>
        <w:t>and college policies and the </w:t>
      </w:r>
      <w:r>
        <w:rPr>
          <w:i/>
          <w:color w:val="111111"/>
          <w:w w:val="105"/>
          <w:sz w:val="21"/>
        </w:rPr>
        <w:t>MSU Faculty Handbook </w:t>
      </w:r>
      <w:r>
        <w:rPr>
          <w:color w:val="111111"/>
          <w:w w:val="105"/>
          <w:sz w:val="21"/>
        </w:rPr>
        <w:t>(6. Research Faculty Appointments). The candidate is responsible for meeting the deadlines, standards, and performance indicators comparable to the research expectations for  tenurable faculty established by the department. The effective date for  promotion will be July 1 immediately following the successful</w:t>
      </w:r>
      <w:r>
        <w:rPr>
          <w:color w:val="111111"/>
          <w:spacing w:val="23"/>
          <w:w w:val="105"/>
          <w:sz w:val="21"/>
        </w:rPr>
        <w:t> </w:t>
      </w:r>
      <w:r>
        <w:rPr>
          <w:color w:val="111111"/>
          <w:w w:val="105"/>
          <w:sz w:val="21"/>
        </w:rPr>
        <w:t>review.</w:t>
      </w:r>
    </w:p>
    <w:p>
      <w:pPr>
        <w:spacing w:after="0" w:line="338" w:lineRule="auto"/>
        <w:jc w:val="left"/>
        <w:rPr>
          <w:sz w:val="21"/>
        </w:rPr>
        <w:sectPr>
          <w:footerReference w:type="default" r:id="rId18"/>
          <w:pgSz w:w="12240" w:h="15840"/>
          <w:pgMar w:footer="976" w:header="0" w:top="840" w:bottom="1160" w:left="520" w:right="540"/>
          <w:pgNumType w:start="3"/>
        </w:sectPr>
      </w:pPr>
    </w:p>
    <w:p>
      <w:pPr>
        <w:tabs>
          <w:tab w:pos="1575" w:val="left" w:leader="none"/>
        </w:tabs>
        <w:spacing w:before="78"/>
        <w:ind w:left="138" w:right="0" w:firstLine="0"/>
        <w:jc w:val="left"/>
        <w:rPr>
          <w:b/>
          <w:sz w:val="20"/>
        </w:rPr>
      </w:pPr>
      <w:r>
        <w:rPr>
          <w:b/>
          <w:color w:val="131313"/>
          <w:w w:val="110"/>
          <w:sz w:val="20"/>
        </w:rPr>
        <w:t>Article</w:t>
      </w:r>
      <w:r>
        <w:rPr>
          <w:b/>
          <w:color w:val="131313"/>
          <w:spacing w:val="-8"/>
          <w:w w:val="110"/>
          <w:sz w:val="20"/>
        </w:rPr>
        <w:t> </w:t>
      </w:r>
      <w:r>
        <w:rPr>
          <w:color w:val="131313"/>
          <w:w w:val="115"/>
          <w:sz w:val="20"/>
        </w:rPr>
        <w:t>Ill.</w:t>
        <w:tab/>
      </w:r>
      <w:r>
        <w:rPr>
          <w:b/>
          <w:color w:val="131313"/>
          <w:w w:val="110"/>
          <w:sz w:val="20"/>
        </w:rPr>
        <w:t>Annual Review</w:t>
      </w:r>
      <w:r>
        <w:rPr>
          <w:b/>
          <w:color w:val="131313"/>
          <w:spacing w:val="8"/>
          <w:w w:val="110"/>
          <w:sz w:val="20"/>
        </w:rPr>
        <w:t> </w:t>
      </w:r>
      <w:r>
        <w:rPr>
          <w:b/>
          <w:color w:val="131313"/>
          <w:w w:val="110"/>
          <w:sz w:val="20"/>
        </w:rPr>
        <w:t>Process</w:t>
      </w:r>
    </w:p>
    <w:p>
      <w:pPr>
        <w:pStyle w:val="BodyText"/>
        <w:rPr>
          <w:b/>
          <w:sz w:val="22"/>
        </w:rPr>
      </w:pPr>
    </w:p>
    <w:p>
      <w:pPr>
        <w:pStyle w:val="BodyText"/>
        <w:spacing w:line="336" w:lineRule="auto" w:before="180"/>
        <w:ind w:left="139" w:right="390" w:hanging="6"/>
      </w:pPr>
      <w:r>
        <w:rPr>
          <w:color w:val="131313"/>
          <w:w w:val="105"/>
        </w:rPr>
        <w:t>The college-approved productivity reporting instruments will be completed by all faculty members for the previous calendar year's activities and submitted to the LRES administrative assistant by January 15. The information obtained is used by the department head to review the faculty member's performance relative to their role and responsibilities, and recognizing the requirements and expectations of the position and the proportionate time and resources officially allocated to the particular activities.</w:t>
      </w:r>
    </w:p>
    <w:p>
      <w:pPr>
        <w:pStyle w:val="BodyText"/>
        <w:spacing w:before="2"/>
        <w:rPr>
          <w:sz w:val="30"/>
        </w:rPr>
      </w:pPr>
    </w:p>
    <w:p>
      <w:pPr>
        <w:pStyle w:val="BodyText"/>
        <w:spacing w:line="336" w:lineRule="auto"/>
        <w:ind w:left="143" w:right="210" w:hanging="5"/>
      </w:pPr>
      <w:r>
        <w:rPr>
          <w:color w:val="131313"/>
          <w:w w:val="105"/>
        </w:rPr>
        <w:t>The department head reviews the materials provided and assigns an annual performance rating for each faculty member, subject to approval by the Vice President/Dean of Agriculture  and by the  Director of Extension or other Center or Institute Directors as appropriate. Adhering to deadlines set forth by the college and university, the department head then meets with each faculty member to review and discuss the faculty member's performance, activities, and role within the department. The department head also writes a statement for teaching, scholarship, and service, followed by a summary statement of the faculty member's annual performance using the annual review form from Activity Insight, which includes the performance rating for each, to be signed by the faculty member and department head during or soon after the meeting; the annual review goal form is filled in using the goals narrative added into Activity Insight by the faculty member. The signed annual review form is provided to the Vice President/Dean of College of Agriculture's office. Copies of the annual review and goal documents are sent to the faculty member and maintained in the faculty member's confidentiai personnei fiie. Annuai review forms wiih summary statements are included </w:t>
      </w:r>
      <w:r>
        <w:rPr>
          <w:rFonts w:ascii="Times New Roman"/>
          <w:color w:val="2A2B28"/>
          <w:sz w:val="22"/>
        </w:rPr>
        <w:t>i11 </w:t>
      </w:r>
      <w:r>
        <w:rPr>
          <w:color w:val="2A2B28"/>
          <w:w w:val="105"/>
        </w:rPr>
        <w:t>any </w:t>
      </w:r>
      <w:r>
        <w:rPr>
          <w:color w:val="131313"/>
          <w:w w:val="105"/>
        </w:rPr>
        <w:t>subsequent faculty retention, tenure and promotion</w:t>
      </w:r>
      <w:r>
        <w:rPr>
          <w:color w:val="131313"/>
          <w:spacing w:val="23"/>
          <w:w w:val="105"/>
        </w:rPr>
        <w:t> </w:t>
      </w:r>
      <w:r>
        <w:rPr>
          <w:color w:val="131313"/>
          <w:w w:val="105"/>
        </w:rPr>
        <w:t>dossiers.</w:t>
      </w:r>
    </w:p>
    <w:p>
      <w:pPr>
        <w:pStyle w:val="BodyText"/>
        <w:spacing w:before="2"/>
        <w:rPr>
          <w:sz w:val="30"/>
        </w:rPr>
      </w:pPr>
    </w:p>
    <w:p>
      <w:pPr>
        <w:spacing w:before="0"/>
        <w:ind w:left="152" w:right="0" w:firstLine="0"/>
        <w:jc w:val="left"/>
        <w:rPr>
          <w:b/>
          <w:sz w:val="20"/>
        </w:rPr>
      </w:pPr>
      <w:r>
        <w:rPr>
          <w:b/>
          <w:color w:val="131313"/>
          <w:sz w:val="20"/>
        </w:rPr>
        <w:t>RETENTION, PROMOTION, AND TENURE</w:t>
      </w:r>
    </w:p>
    <w:p>
      <w:pPr>
        <w:pStyle w:val="BodyText"/>
        <w:rPr>
          <w:b/>
          <w:sz w:val="22"/>
        </w:rPr>
      </w:pPr>
    </w:p>
    <w:p>
      <w:pPr>
        <w:pStyle w:val="BodyText"/>
        <w:spacing w:before="4"/>
        <w:rPr>
          <w:b/>
          <w:sz w:val="17"/>
        </w:rPr>
      </w:pPr>
    </w:p>
    <w:p>
      <w:pPr>
        <w:tabs>
          <w:tab w:pos="1585" w:val="left" w:leader="none"/>
        </w:tabs>
        <w:spacing w:before="0"/>
        <w:ind w:left="153" w:right="0" w:firstLine="0"/>
        <w:jc w:val="left"/>
        <w:rPr>
          <w:b/>
          <w:sz w:val="20"/>
        </w:rPr>
      </w:pPr>
      <w:r>
        <w:rPr>
          <w:b/>
          <w:color w:val="131313"/>
          <w:w w:val="105"/>
          <w:sz w:val="20"/>
        </w:rPr>
        <w:t>Article IV.</w:t>
        <w:tab/>
        <w:t>Primary Review Committee and</w:t>
      </w:r>
      <w:r>
        <w:rPr>
          <w:b/>
          <w:color w:val="131313"/>
          <w:spacing w:val="19"/>
          <w:w w:val="105"/>
          <w:sz w:val="20"/>
        </w:rPr>
        <w:t> </w:t>
      </w:r>
      <w:r>
        <w:rPr>
          <w:b/>
          <w:color w:val="131313"/>
          <w:w w:val="105"/>
          <w:sz w:val="20"/>
        </w:rPr>
        <w:t>Administrator</w:t>
      </w:r>
    </w:p>
    <w:p>
      <w:pPr>
        <w:pStyle w:val="BodyText"/>
        <w:rPr>
          <w:b/>
          <w:sz w:val="22"/>
        </w:rPr>
      </w:pPr>
    </w:p>
    <w:p>
      <w:pPr>
        <w:spacing w:before="195"/>
        <w:ind w:left="881" w:right="0" w:firstLine="0"/>
        <w:jc w:val="left"/>
        <w:rPr>
          <w:b/>
          <w:sz w:val="20"/>
        </w:rPr>
      </w:pPr>
      <w:r>
        <w:rPr>
          <w:b/>
          <w:color w:val="131313"/>
          <w:w w:val="105"/>
          <w:sz w:val="20"/>
        </w:rPr>
        <w:t>Section 4.01 Primary Review Committee-Composition and Appointment</w:t>
      </w:r>
    </w:p>
    <w:p>
      <w:pPr>
        <w:pStyle w:val="BodyText"/>
        <w:rPr>
          <w:b/>
          <w:sz w:val="22"/>
        </w:rPr>
      </w:pPr>
    </w:p>
    <w:p>
      <w:pPr>
        <w:pStyle w:val="BodyText"/>
        <w:spacing w:line="336" w:lineRule="auto" w:before="172"/>
        <w:ind w:left="875" w:right="211" w:firstLine="2"/>
      </w:pPr>
      <w:r>
        <w:rPr>
          <w:rFonts w:ascii="Times New Roman"/>
          <w:i/>
          <w:color w:val="131313"/>
          <w:sz w:val="23"/>
        </w:rPr>
        <w:t>Composition of the Committee: </w:t>
      </w:r>
      <w:r>
        <w:rPr>
          <w:color w:val="131313"/>
        </w:rPr>
        <w:t>The Department of LRES Retention, Promotion, and Tenure (RPT) Committee consists of four tenured faculty members having tenure in the  department,  three  of  whom shall: a) hold the rank of professor; </w:t>
      </w:r>
      <w:r>
        <w:rPr>
          <w:color w:val="131313"/>
          <w:u w:val="thick" w:color="131313"/>
        </w:rPr>
        <w:t>and</w:t>
      </w:r>
      <w:r>
        <w:rPr>
          <w:color w:val="131313"/>
        </w:rPr>
        <w:t> b)  serve  a  three-year  term  on the  committee.  The terms  of these three committee members shall be staggered. The fourth member of the committee shall serve a one-year term, and must hold the rank of associate professor or professor. Thus, in any given year the committee shall consist of a professor serving the third of a three-year term (the committee chair), a professor serving the second year of a three-year term, a professor serving the first year of a three year term, and an associate professor or professor serving a single-year</w:t>
      </w:r>
      <w:r>
        <w:rPr>
          <w:color w:val="131313"/>
          <w:spacing w:val="22"/>
        </w:rPr>
        <w:t> </w:t>
      </w:r>
      <w:r>
        <w:rPr>
          <w:color w:val="131313"/>
        </w:rPr>
        <w:t>term.</w:t>
      </w:r>
    </w:p>
    <w:p>
      <w:pPr>
        <w:pStyle w:val="BodyText"/>
        <w:spacing w:before="9"/>
        <w:rPr>
          <w:sz w:val="29"/>
        </w:rPr>
      </w:pPr>
    </w:p>
    <w:p>
      <w:pPr>
        <w:pStyle w:val="BodyText"/>
        <w:spacing w:line="336" w:lineRule="auto"/>
        <w:ind w:left="877" w:right="334" w:hanging="3"/>
      </w:pPr>
      <w:r>
        <w:rPr>
          <w:color w:val="131313"/>
          <w:w w:val="105"/>
        </w:rPr>
        <w:t>The composition of the committee rotates annually on June 1, with the committee chair and the member serving a single-year term rotating off of the committee at the close of business May 31. The faculty members rotating onto the committee shall be elected by vote of all tenurable faculty</w:t>
      </w:r>
      <w:r>
        <w:rPr>
          <w:color w:val="131313"/>
          <w:spacing w:val="6"/>
          <w:w w:val="105"/>
        </w:rPr>
        <w:t> </w:t>
      </w:r>
      <w:r>
        <w:rPr>
          <w:color w:val="131313"/>
          <w:w w:val="105"/>
        </w:rPr>
        <w:t>members</w:t>
      </w:r>
    </w:p>
    <w:p>
      <w:pPr>
        <w:spacing w:after="0" w:line="336" w:lineRule="auto"/>
        <w:sectPr>
          <w:pgSz w:w="12240" w:h="15840"/>
          <w:pgMar w:header="0" w:footer="976" w:top="960" w:bottom="1160" w:left="520" w:right="540"/>
        </w:sectPr>
      </w:pPr>
    </w:p>
    <w:p>
      <w:pPr>
        <w:pStyle w:val="BodyText"/>
        <w:spacing w:line="328" w:lineRule="auto" w:before="77"/>
        <w:ind w:left="961" w:firstLine="4"/>
      </w:pPr>
      <w:r>
        <w:rPr>
          <w:color w:val="131313"/>
          <w:w w:val="105"/>
        </w:rPr>
        <w:t>having locus of tenure in LRES. Faculty who are rotating off of the committee </w:t>
      </w:r>
      <w:r>
        <w:rPr>
          <w:i/>
          <w:color w:val="131313"/>
          <w:w w:val="105"/>
        </w:rPr>
        <w:t>may </w:t>
      </w:r>
      <w:r>
        <w:rPr>
          <w:color w:val="131313"/>
          <w:w w:val="105"/>
        </w:rPr>
        <w:t>rotate back on the committee immediately.</w:t>
      </w:r>
    </w:p>
    <w:p>
      <w:pPr>
        <w:pStyle w:val="BodyText"/>
        <w:spacing w:before="5"/>
        <w:rPr>
          <w:sz w:val="29"/>
        </w:rPr>
      </w:pPr>
    </w:p>
    <w:p>
      <w:pPr>
        <w:pStyle w:val="BodyText"/>
        <w:spacing w:before="1"/>
        <w:ind w:left="958"/>
      </w:pPr>
      <w:r>
        <w:rPr>
          <w:color w:val="131313"/>
        </w:rPr>
        <w:t>Prior to January </w:t>
      </w:r>
      <w:r>
        <w:rPr>
          <w:rFonts w:ascii="Times New Roman"/>
          <w:color w:val="131313"/>
          <w:sz w:val="22"/>
        </w:rPr>
        <w:t>31 </w:t>
      </w:r>
      <w:r>
        <w:rPr>
          <w:color w:val="131313"/>
        </w:rPr>
        <w:t>each year:</w:t>
      </w:r>
    </w:p>
    <w:p>
      <w:pPr>
        <w:pStyle w:val="BodyText"/>
        <w:spacing w:line="336" w:lineRule="auto" w:before="101"/>
        <w:ind w:left="951" w:right="39" w:firstLine="9"/>
      </w:pPr>
      <w:r>
        <w:rPr>
          <w:color w:val="131313"/>
          <w:w w:val="105"/>
        </w:rPr>
        <w:t>A member of the LRES office staff shall prepare, send out, receive, and tally the votes from a ballot sent to all tenure-track faculty. Each tenurable faculty member having a locus of tenure in the department shall be permitted to cast one vote on each ballot. The professor with the highest number of votes will rotate onto the committee for a three-year term. The associate professor or professor with the second highest number of votes will rotate onto the committee for one-year term. The person with the third highest number of votes shall be the alternate for this position.</w:t>
      </w:r>
    </w:p>
    <w:p>
      <w:pPr>
        <w:pStyle w:val="BodyText"/>
        <w:spacing w:line="241" w:lineRule="exact"/>
        <w:ind w:left="946"/>
      </w:pPr>
      <w:r>
        <w:rPr>
          <w:color w:val="131313"/>
          <w:w w:val="105"/>
        </w:rPr>
        <w:t>The following special circumstances shall apply:</w:t>
      </w:r>
    </w:p>
    <w:p>
      <w:pPr>
        <w:pStyle w:val="ListParagraph"/>
        <w:numPr>
          <w:ilvl w:val="1"/>
          <w:numId w:val="3"/>
        </w:numPr>
        <w:tabs>
          <w:tab w:pos="1671" w:val="left" w:leader="none"/>
          <w:tab w:pos="1672" w:val="left" w:leader="none"/>
        </w:tabs>
        <w:spacing w:line="333" w:lineRule="auto" w:before="114" w:after="0"/>
        <w:ind w:left="1675" w:right="540" w:hanging="365"/>
        <w:jc w:val="left"/>
        <w:rPr>
          <w:color w:val="131313"/>
          <w:sz w:val="21"/>
        </w:rPr>
      </w:pPr>
      <w:r>
        <w:rPr>
          <w:color w:val="131313"/>
          <w:w w:val="105"/>
          <w:sz w:val="21"/>
        </w:rPr>
        <w:t>In the event of any tie for either committee member or alternate, the person who advances shall be the candidate drawing the lowest number from numbered slips of</w:t>
      </w:r>
      <w:r>
        <w:rPr>
          <w:color w:val="131313"/>
          <w:spacing w:val="-1"/>
          <w:w w:val="105"/>
          <w:sz w:val="21"/>
        </w:rPr>
        <w:t> </w:t>
      </w:r>
      <w:r>
        <w:rPr>
          <w:color w:val="131313"/>
          <w:w w:val="105"/>
          <w:sz w:val="21"/>
        </w:rPr>
        <w:t>paper.</w:t>
      </w:r>
    </w:p>
    <w:p>
      <w:pPr>
        <w:pStyle w:val="ListParagraph"/>
        <w:numPr>
          <w:ilvl w:val="1"/>
          <w:numId w:val="3"/>
        </w:numPr>
        <w:tabs>
          <w:tab w:pos="1676" w:val="left" w:leader="none"/>
          <w:tab w:pos="1677" w:val="left" w:leader="none"/>
        </w:tabs>
        <w:spacing w:line="336" w:lineRule="auto" w:before="21" w:after="0"/>
        <w:ind w:left="1668" w:right="232" w:hanging="358"/>
        <w:jc w:val="left"/>
        <w:rPr>
          <w:color w:val="232323"/>
          <w:sz w:val="21"/>
        </w:rPr>
      </w:pPr>
      <w:r>
        <w:rPr>
          <w:color w:val="131313"/>
          <w:w w:val="105"/>
          <w:sz w:val="21"/>
        </w:rPr>
        <w:t>Vacancies that cannot be filled by the alternate shall be filled until the next annual election by vote ofthe remaining three members of the committee. If, for whatever reason, the remaining committee members cannot agree on a replacement for an unexpected vacancy on the committee, the tenurable faculty will be re-polled according to the procedure of the original vote.</w:t>
      </w:r>
    </w:p>
    <w:p>
      <w:pPr>
        <w:pStyle w:val="BodyText"/>
        <w:spacing w:before="9"/>
        <w:rPr>
          <w:sz w:val="29"/>
        </w:rPr>
      </w:pPr>
    </w:p>
    <w:p>
      <w:pPr>
        <w:pStyle w:val="BodyText"/>
        <w:spacing w:line="336" w:lineRule="auto"/>
        <w:ind w:left="933" w:right="91" w:firstLine="3"/>
      </w:pPr>
      <w:r>
        <w:rPr>
          <w:color w:val="131313"/>
          <w:w w:val="110"/>
        </w:rPr>
        <w:t>The</w:t>
      </w:r>
      <w:r>
        <w:rPr>
          <w:color w:val="131313"/>
          <w:spacing w:val="-26"/>
          <w:w w:val="110"/>
        </w:rPr>
        <w:t> </w:t>
      </w:r>
      <w:r>
        <w:rPr>
          <w:color w:val="131313"/>
          <w:w w:val="110"/>
        </w:rPr>
        <w:t>department</w:t>
      </w:r>
      <w:r>
        <w:rPr>
          <w:color w:val="131313"/>
          <w:spacing w:val="-10"/>
          <w:w w:val="110"/>
        </w:rPr>
        <w:t> </w:t>
      </w:r>
      <w:r>
        <w:rPr>
          <w:color w:val="131313"/>
          <w:w w:val="110"/>
        </w:rPr>
        <w:t>will</w:t>
      </w:r>
      <w:r>
        <w:rPr>
          <w:color w:val="131313"/>
          <w:spacing w:val="-29"/>
          <w:w w:val="110"/>
        </w:rPr>
        <w:t> </w:t>
      </w:r>
      <w:r>
        <w:rPr>
          <w:color w:val="131313"/>
          <w:w w:val="110"/>
        </w:rPr>
        <w:t>promote</w:t>
      </w:r>
      <w:r>
        <w:rPr>
          <w:color w:val="131313"/>
          <w:spacing w:val="-25"/>
          <w:w w:val="110"/>
        </w:rPr>
        <w:t> </w:t>
      </w:r>
      <w:r>
        <w:rPr>
          <w:color w:val="131313"/>
          <w:w w:val="110"/>
        </w:rPr>
        <w:t>committee</w:t>
      </w:r>
      <w:r>
        <w:rPr>
          <w:color w:val="131313"/>
          <w:spacing w:val="-20"/>
          <w:w w:val="110"/>
        </w:rPr>
        <w:t> </w:t>
      </w:r>
      <w:r>
        <w:rPr>
          <w:color w:val="131313"/>
          <w:w w:val="110"/>
        </w:rPr>
        <w:t>membership</w:t>
      </w:r>
      <w:r>
        <w:rPr>
          <w:color w:val="131313"/>
          <w:spacing w:val="-15"/>
          <w:w w:val="110"/>
        </w:rPr>
        <w:t> </w:t>
      </w:r>
      <w:r>
        <w:rPr>
          <w:color w:val="131313"/>
          <w:w w:val="110"/>
        </w:rPr>
        <w:t>which</w:t>
      </w:r>
      <w:r>
        <w:rPr>
          <w:color w:val="131313"/>
          <w:spacing w:val="-25"/>
          <w:w w:val="110"/>
        </w:rPr>
        <w:t> </w:t>
      </w:r>
      <w:r>
        <w:rPr>
          <w:color w:val="131313"/>
          <w:w w:val="110"/>
        </w:rPr>
        <w:t>is</w:t>
      </w:r>
      <w:r>
        <w:rPr>
          <w:color w:val="131313"/>
          <w:spacing w:val="-29"/>
          <w:w w:val="110"/>
        </w:rPr>
        <w:t> </w:t>
      </w:r>
      <w:r>
        <w:rPr>
          <w:color w:val="131313"/>
          <w:w w:val="110"/>
        </w:rPr>
        <w:t>inclusive</w:t>
      </w:r>
      <w:r>
        <w:rPr>
          <w:color w:val="131313"/>
          <w:spacing w:val="-26"/>
          <w:w w:val="110"/>
        </w:rPr>
        <w:t> </w:t>
      </w:r>
      <w:r>
        <w:rPr>
          <w:color w:val="131313"/>
          <w:w w:val="110"/>
        </w:rPr>
        <w:t>of</w:t>
      </w:r>
      <w:r>
        <w:rPr>
          <w:color w:val="131313"/>
          <w:spacing w:val="-33"/>
          <w:w w:val="110"/>
        </w:rPr>
        <w:t> </w:t>
      </w:r>
      <w:r>
        <w:rPr>
          <w:color w:val="131313"/>
          <w:w w:val="110"/>
        </w:rPr>
        <w:t>the</w:t>
      </w:r>
      <w:r>
        <w:rPr>
          <w:color w:val="131313"/>
          <w:spacing w:val="-23"/>
          <w:w w:val="110"/>
        </w:rPr>
        <w:t> </w:t>
      </w:r>
      <w:r>
        <w:rPr>
          <w:color w:val="131313"/>
          <w:w w:val="110"/>
        </w:rPr>
        <w:t>categories</w:t>
      </w:r>
      <w:r>
        <w:rPr>
          <w:color w:val="131313"/>
          <w:spacing w:val="-18"/>
          <w:w w:val="110"/>
        </w:rPr>
        <w:t> </w:t>
      </w:r>
      <w:r>
        <w:rPr>
          <w:color w:val="131313"/>
          <w:w w:val="110"/>
        </w:rPr>
        <w:t>protected</w:t>
      </w:r>
      <w:r>
        <w:rPr>
          <w:color w:val="131313"/>
          <w:spacing w:val="-21"/>
          <w:w w:val="110"/>
        </w:rPr>
        <w:t> </w:t>
      </w:r>
      <w:r>
        <w:rPr>
          <w:color w:val="131313"/>
          <w:w w:val="110"/>
        </w:rPr>
        <w:t>by the</w:t>
      </w:r>
      <w:r>
        <w:rPr>
          <w:color w:val="131313"/>
          <w:spacing w:val="-23"/>
          <w:w w:val="110"/>
        </w:rPr>
        <w:t> </w:t>
      </w:r>
      <w:r>
        <w:rPr>
          <w:color w:val="131313"/>
          <w:w w:val="110"/>
        </w:rPr>
        <w:t>university</w:t>
      </w:r>
      <w:r>
        <w:rPr>
          <w:color w:val="131313"/>
          <w:spacing w:val="-35"/>
          <w:w w:val="110"/>
        </w:rPr>
        <w:t> </w:t>
      </w:r>
      <w:r>
        <w:rPr>
          <w:color w:val="131313"/>
          <w:w w:val="110"/>
        </w:rPr>
        <w:t>Non-Discrimination</w:t>
      </w:r>
      <w:r>
        <w:rPr>
          <w:color w:val="131313"/>
          <w:spacing w:val="-40"/>
          <w:w w:val="110"/>
        </w:rPr>
        <w:t> </w:t>
      </w:r>
      <w:r>
        <w:rPr>
          <w:color w:val="131313"/>
          <w:w w:val="110"/>
        </w:rPr>
        <w:t>Policy</w:t>
      </w:r>
      <w:r>
        <w:rPr>
          <w:color w:val="131313"/>
          <w:spacing w:val="-34"/>
          <w:w w:val="110"/>
        </w:rPr>
        <w:t> </w:t>
      </w:r>
      <w:r>
        <w:rPr>
          <w:color w:val="131313"/>
          <w:w w:val="110"/>
          <w:u w:val="thick" w:color="131313"/>
        </w:rPr>
        <w:t>(</w:t>
      </w:r>
      <w:hyperlink r:id="rId20">
        <w:r>
          <w:rPr>
            <w:color w:val="1A3879"/>
            <w:w w:val="110"/>
            <w:u w:val="thick" w:color="131313"/>
          </w:rPr>
          <w:t>htt</w:t>
        </w:r>
        <w:r>
          <w:rPr>
            <w:color w:val="1A3879"/>
            <w:spacing w:val="-45"/>
            <w:w w:val="110"/>
            <w:u w:val="thick" w:color="131313"/>
          </w:rPr>
          <w:t> </w:t>
        </w:r>
        <w:r>
          <w:rPr>
            <w:color w:val="1A3879"/>
            <w:spacing w:val="2"/>
            <w:w w:val="110"/>
            <w:u w:val="thick" w:color="131313"/>
          </w:rPr>
          <w:t>p</w:t>
        </w:r>
        <w:r>
          <w:rPr>
            <w:color w:val="182656"/>
            <w:spacing w:val="2"/>
            <w:w w:val="110"/>
            <w:u w:val="thick" w:color="131313"/>
          </w:rPr>
          <w:t>:</w:t>
        </w:r>
        <w:r>
          <w:rPr>
            <w:color w:val="1A3879"/>
            <w:spacing w:val="2"/>
            <w:w w:val="110"/>
            <w:u w:val="thick" w:color="131313"/>
          </w:rPr>
          <w:t>//</w:t>
        </w:r>
        <w:r>
          <w:rPr>
            <w:color w:val="1A3879"/>
            <w:spacing w:val="-35"/>
            <w:w w:val="110"/>
            <w:u w:val="thick" w:color="131313"/>
          </w:rPr>
          <w:t> </w:t>
        </w:r>
        <w:r>
          <w:rPr>
            <w:color w:val="1A3879"/>
            <w:w w:val="110"/>
            <w:u w:val="thick" w:color="131313"/>
          </w:rPr>
          <w:t>www</w:t>
        </w:r>
        <w:r>
          <w:rPr>
            <w:color w:val="1A3879"/>
            <w:spacing w:val="-46"/>
            <w:w w:val="110"/>
            <w:u w:val="thick" w:color="131313"/>
          </w:rPr>
          <w:t> </w:t>
        </w:r>
        <w:r>
          <w:rPr>
            <w:color w:val="3B3B64"/>
            <w:spacing w:val="3"/>
            <w:w w:val="110"/>
            <w:u w:val="thick" w:color="131313"/>
          </w:rPr>
          <w:t>.</w:t>
        </w:r>
        <w:r>
          <w:rPr>
            <w:color w:val="1A3879"/>
            <w:spacing w:val="3"/>
            <w:w w:val="110"/>
            <w:u w:val="thick" w:color="131313"/>
          </w:rPr>
          <w:t>mont</w:t>
        </w:r>
        <w:r>
          <w:rPr>
            <w:color w:val="1A3879"/>
            <w:spacing w:val="-47"/>
            <w:w w:val="110"/>
            <w:u w:val="thick" w:color="131313"/>
          </w:rPr>
          <w:t> </w:t>
        </w:r>
        <w:r>
          <w:rPr>
            <w:color w:val="1A3879"/>
            <w:w w:val="110"/>
            <w:u w:val="thick" w:color="131313"/>
          </w:rPr>
          <w:t>ana</w:t>
        </w:r>
        <w:r>
          <w:rPr>
            <w:color w:val="1A3879"/>
            <w:spacing w:val="-47"/>
            <w:w w:val="110"/>
            <w:u w:val="thick" w:color="131313"/>
          </w:rPr>
          <w:t> </w:t>
        </w:r>
        <w:r>
          <w:rPr>
            <w:color w:val="182656"/>
            <w:w w:val="110"/>
            <w:u w:val="thick" w:color="131313"/>
          </w:rPr>
          <w:t>.</w:t>
        </w:r>
        <w:r>
          <w:rPr>
            <w:color w:val="1A3879"/>
            <w:w w:val="110"/>
            <w:u w:val="thick" w:color="131313"/>
          </w:rPr>
          <w:t>edu/</w:t>
        </w:r>
        <w:r>
          <w:rPr>
            <w:color w:val="1A3879"/>
            <w:spacing w:val="-39"/>
            <w:w w:val="110"/>
            <w:u w:val="thick" w:color="131313"/>
          </w:rPr>
          <w:t> </w:t>
        </w:r>
        <w:r>
          <w:rPr>
            <w:color w:val="1A3879"/>
            <w:w w:val="110"/>
            <w:u w:val="thick" w:color="131313"/>
          </w:rPr>
          <w:t>po</w:t>
        </w:r>
        <w:r>
          <w:rPr>
            <w:color w:val="053393"/>
            <w:w w:val="110"/>
            <w:u w:val="thick" w:color="131313"/>
          </w:rPr>
          <w:t>l</w:t>
        </w:r>
        <w:r>
          <w:rPr>
            <w:color w:val="1A3879"/>
            <w:w w:val="110"/>
            <w:u w:val="thick" w:color="131313"/>
          </w:rPr>
          <w:t>icy/</w:t>
        </w:r>
        <w:r>
          <w:rPr>
            <w:color w:val="1A3879"/>
            <w:spacing w:val="-42"/>
            <w:w w:val="110"/>
            <w:u w:val="thick" w:color="131313"/>
          </w:rPr>
          <w:t> </w:t>
        </w:r>
        <w:r>
          <w:rPr>
            <w:color w:val="1A3879"/>
            <w:spacing w:val="3"/>
            <w:w w:val="110"/>
            <w:u w:val="thick" w:color="131313"/>
          </w:rPr>
          <w:t>disc</w:t>
        </w:r>
        <w:r>
          <w:rPr>
            <w:color w:val="1A3AAA"/>
            <w:spacing w:val="3"/>
            <w:w w:val="110"/>
            <w:u w:val="thick" w:color="131313"/>
          </w:rPr>
          <w:t>r</w:t>
        </w:r>
        <w:r>
          <w:rPr>
            <w:color w:val="182656"/>
            <w:spacing w:val="3"/>
            <w:w w:val="110"/>
            <w:u w:val="thick" w:color="131313"/>
          </w:rPr>
          <w:t>i</w:t>
        </w:r>
        <w:r>
          <w:rPr>
            <w:color w:val="1A3879"/>
            <w:spacing w:val="3"/>
            <w:w w:val="110"/>
            <w:u w:val="thick" w:color="131313"/>
          </w:rPr>
          <w:t>mination/</w:t>
        </w:r>
        <w:r>
          <w:rPr>
            <w:color w:val="1A3879"/>
            <w:spacing w:val="-28"/>
            <w:w w:val="110"/>
            <w:u w:val="thick" w:color="131313"/>
          </w:rPr>
          <w:t> </w:t>
        </w:r>
        <w:r>
          <w:rPr>
            <w:color w:val="131313"/>
            <w:w w:val="110"/>
            <w:u w:val="thick" w:color="131313"/>
          </w:rPr>
          <w:t>).</w:t>
        </w:r>
        <w:r>
          <w:rPr>
            <w:color w:val="131313"/>
            <w:spacing w:val="-29"/>
            <w:w w:val="110"/>
          </w:rPr>
          <w:t> </w:t>
        </w:r>
      </w:hyperlink>
      <w:r>
        <w:rPr>
          <w:color w:val="131313"/>
          <w:w w:val="110"/>
        </w:rPr>
        <w:t>Before conducting a review, committee members must attend the bias-literacy training offered by the university</w:t>
      </w:r>
      <w:r>
        <w:rPr>
          <w:color w:val="131313"/>
          <w:spacing w:val="-14"/>
          <w:w w:val="110"/>
        </w:rPr>
        <w:t> </w:t>
      </w:r>
      <w:r>
        <w:rPr>
          <w:color w:val="131313"/>
          <w:w w:val="110"/>
        </w:rPr>
        <w:t>for</w:t>
      </w:r>
      <w:r>
        <w:rPr>
          <w:color w:val="131313"/>
          <w:spacing w:val="-8"/>
          <w:w w:val="110"/>
        </w:rPr>
        <w:t> </w:t>
      </w:r>
      <w:r>
        <w:rPr>
          <w:color w:val="131313"/>
          <w:w w:val="110"/>
        </w:rPr>
        <w:t>the</w:t>
      </w:r>
      <w:r>
        <w:rPr>
          <w:color w:val="131313"/>
          <w:spacing w:val="-9"/>
          <w:w w:val="110"/>
        </w:rPr>
        <w:t> </w:t>
      </w:r>
      <w:r>
        <w:rPr>
          <w:color w:val="131313"/>
          <w:w w:val="110"/>
        </w:rPr>
        <w:t>review</w:t>
      </w:r>
      <w:r>
        <w:rPr>
          <w:color w:val="131313"/>
          <w:spacing w:val="-18"/>
          <w:w w:val="110"/>
        </w:rPr>
        <w:t> </w:t>
      </w:r>
      <w:r>
        <w:rPr>
          <w:color w:val="131313"/>
          <w:w w:val="110"/>
        </w:rPr>
        <w:t>cycle</w:t>
      </w:r>
      <w:r>
        <w:rPr>
          <w:color w:val="131313"/>
          <w:spacing w:val="-14"/>
          <w:w w:val="110"/>
        </w:rPr>
        <w:t> </w:t>
      </w:r>
      <w:r>
        <w:rPr>
          <w:color w:val="131313"/>
          <w:w w:val="110"/>
        </w:rPr>
        <w:t>and</w:t>
      </w:r>
      <w:r>
        <w:rPr>
          <w:color w:val="131313"/>
          <w:spacing w:val="-18"/>
          <w:w w:val="110"/>
        </w:rPr>
        <w:t> </w:t>
      </w:r>
      <w:r>
        <w:rPr>
          <w:color w:val="131313"/>
          <w:w w:val="110"/>
        </w:rPr>
        <w:t>orientation</w:t>
      </w:r>
      <w:r>
        <w:rPr>
          <w:color w:val="131313"/>
          <w:spacing w:val="-9"/>
          <w:w w:val="110"/>
        </w:rPr>
        <w:t> </w:t>
      </w:r>
      <w:r>
        <w:rPr>
          <w:color w:val="131313"/>
          <w:w w:val="110"/>
        </w:rPr>
        <w:t>regarding</w:t>
      </w:r>
      <w:r>
        <w:rPr>
          <w:color w:val="131313"/>
          <w:spacing w:val="-20"/>
          <w:w w:val="110"/>
        </w:rPr>
        <w:t> </w:t>
      </w:r>
      <w:r>
        <w:rPr>
          <w:color w:val="131313"/>
          <w:w w:val="110"/>
        </w:rPr>
        <w:t>retention,</w:t>
      </w:r>
      <w:r>
        <w:rPr>
          <w:color w:val="131313"/>
          <w:spacing w:val="-21"/>
          <w:w w:val="110"/>
        </w:rPr>
        <w:t> </w:t>
      </w:r>
      <w:r>
        <w:rPr>
          <w:color w:val="131313"/>
          <w:w w:val="110"/>
        </w:rPr>
        <w:t>tenure,</w:t>
      </w:r>
      <w:r>
        <w:rPr>
          <w:color w:val="131313"/>
          <w:spacing w:val="-13"/>
          <w:w w:val="110"/>
        </w:rPr>
        <w:t> </w:t>
      </w:r>
      <w:r>
        <w:rPr>
          <w:color w:val="131313"/>
          <w:w w:val="110"/>
        </w:rPr>
        <w:t>and</w:t>
      </w:r>
      <w:r>
        <w:rPr>
          <w:color w:val="131313"/>
          <w:spacing w:val="-21"/>
          <w:w w:val="110"/>
        </w:rPr>
        <w:t> </w:t>
      </w:r>
      <w:r>
        <w:rPr>
          <w:color w:val="131313"/>
          <w:w w:val="110"/>
        </w:rPr>
        <w:t>promotion</w:t>
      </w:r>
      <w:r>
        <w:rPr>
          <w:color w:val="131313"/>
          <w:spacing w:val="-11"/>
          <w:w w:val="110"/>
        </w:rPr>
        <w:t> </w:t>
      </w:r>
      <w:r>
        <w:rPr>
          <w:color w:val="131313"/>
          <w:w w:val="110"/>
        </w:rPr>
        <w:t>offered</w:t>
      </w:r>
      <w:r>
        <w:rPr>
          <w:color w:val="131313"/>
          <w:spacing w:val="-14"/>
          <w:w w:val="110"/>
        </w:rPr>
        <w:t> </w:t>
      </w:r>
      <w:r>
        <w:rPr>
          <w:color w:val="131313"/>
          <w:w w:val="110"/>
        </w:rPr>
        <w:t>by the provost's</w:t>
      </w:r>
      <w:r>
        <w:rPr>
          <w:color w:val="131313"/>
          <w:spacing w:val="-38"/>
          <w:w w:val="110"/>
        </w:rPr>
        <w:t> </w:t>
      </w:r>
      <w:r>
        <w:rPr>
          <w:color w:val="131313"/>
          <w:w w:val="110"/>
        </w:rPr>
        <w:t>office.</w:t>
      </w:r>
    </w:p>
    <w:p>
      <w:pPr>
        <w:pStyle w:val="BodyText"/>
        <w:spacing w:before="3"/>
        <w:rPr>
          <w:sz w:val="28"/>
        </w:rPr>
      </w:pPr>
    </w:p>
    <w:p>
      <w:pPr>
        <w:pStyle w:val="BodyText"/>
        <w:spacing w:line="331" w:lineRule="auto"/>
        <w:ind w:left="932" w:hanging="2"/>
      </w:pPr>
      <w:r>
        <w:rPr>
          <w:rFonts w:ascii="Times New Roman"/>
          <w:i/>
          <w:color w:val="131313"/>
          <w:w w:val="105"/>
          <w:sz w:val="23"/>
        </w:rPr>
        <w:t>Committee Operation: </w:t>
      </w:r>
      <w:r>
        <w:rPr>
          <w:color w:val="131313"/>
          <w:w w:val="105"/>
        </w:rPr>
        <w:t>The LRES RPT, objective, independent, and substantive review of candidate dossiers for retention, tenure, and promotion based on the appropriate department, college, and university criteria and standards. Strict confidentiality of all materials and discussions is maintained.</w:t>
      </w:r>
    </w:p>
    <w:p>
      <w:pPr>
        <w:pStyle w:val="BodyText"/>
        <w:spacing w:before="1"/>
        <w:rPr>
          <w:sz w:val="30"/>
        </w:rPr>
      </w:pPr>
    </w:p>
    <w:p>
      <w:pPr>
        <w:pStyle w:val="BodyText"/>
        <w:spacing w:line="336" w:lineRule="auto"/>
        <w:ind w:left="922" w:right="183" w:hanging="1"/>
      </w:pPr>
      <w:r>
        <w:rPr>
          <w:color w:val="131313"/>
          <w:w w:val="110"/>
        </w:rPr>
        <w:t>The</w:t>
      </w:r>
      <w:r>
        <w:rPr>
          <w:color w:val="131313"/>
          <w:spacing w:val="-23"/>
          <w:w w:val="110"/>
        </w:rPr>
        <w:t> </w:t>
      </w:r>
      <w:r>
        <w:rPr>
          <w:color w:val="131313"/>
          <w:w w:val="110"/>
        </w:rPr>
        <w:t>chair</w:t>
      </w:r>
      <w:r>
        <w:rPr>
          <w:color w:val="131313"/>
          <w:spacing w:val="-21"/>
          <w:w w:val="110"/>
        </w:rPr>
        <w:t> </w:t>
      </w:r>
      <w:r>
        <w:rPr>
          <w:color w:val="131313"/>
          <w:w w:val="110"/>
        </w:rPr>
        <w:t>of</w:t>
      </w:r>
      <w:r>
        <w:rPr>
          <w:color w:val="131313"/>
          <w:spacing w:val="-28"/>
          <w:w w:val="110"/>
        </w:rPr>
        <w:t> </w:t>
      </w:r>
      <w:r>
        <w:rPr>
          <w:color w:val="131313"/>
          <w:w w:val="110"/>
        </w:rPr>
        <w:t>the</w:t>
      </w:r>
      <w:r>
        <w:rPr>
          <w:color w:val="131313"/>
          <w:spacing w:val="-21"/>
          <w:w w:val="110"/>
        </w:rPr>
        <w:t> </w:t>
      </w:r>
      <w:r>
        <w:rPr>
          <w:color w:val="131313"/>
          <w:w w:val="110"/>
        </w:rPr>
        <w:t>departmental</w:t>
      </w:r>
      <w:r>
        <w:rPr>
          <w:color w:val="131313"/>
          <w:spacing w:val="-14"/>
          <w:w w:val="110"/>
        </w:rPr>
        <w:t> </w:t>
      </w:r>
      <w:r>
        <w:rPr>
          <w:color w:val="131313"/>
          <w:w w:val="110"/>
        </w:rPr>
        <w:t>RTP</w:t>
      </w:r>
      <w:r>
        <w:rPr>
          <w:color w:val="131313"/>
          <w:spacing w:val="-21"/>
          <w:w w:val="110"/>
        </w:rPr>
        <w:t> </w:t>
      </w:r>
      <w:r>
        <w:rPr>
          <w:color w:val="131313"/>
          <w:w w:val="110"/>
        </w:rPr>
        <w:t>committee</w:t>
      </w:r>
      <w:r>
        <w:rPr>
          <w:color w:val="131313"/>
          <w:spacing w:val="-16"/>
          <w:w w:val="110"/>
        </w:rPr>
        <w:t> </w:t>
      </w:r>
      <w:r>
        <w:rPr>
          <w:color w:val="131313"/>
          <w:w w:val="110"/>
        </w:rPr>
        <w:t>ensures</w:t>
      </w:r>
      <w:r>
        <w:rPr>
          <w:color w:val="131313"/>
          <w:spacing w:val="-19"/>
          <w:w w:val="110"/>
        </w:rPr>
        <w:t> </w:t>
      </w:r>
      <w:r>
        <w:rPr>
          <w:color w:val="131313"/>
          <w:w w:val="110"/>
        </w:rPr>
        <w:t>that</w:t>
      </w:r>
      <w:r>
        <w:rPr>
          <w:color w:val="131313"/>
          <w:spacing w:val="-22"/>
          <w:w w:val="110"/>
        </w:rPr>
        <w:t> </w:t>
      </w:r>
      <w:r>
        <w:rPr>
          <w:color w:val="131313"/>
          <w:w w:val="110"/>
        </w:rPr>
        <w:t>all</w:t>
      </w:r>
      <w:r>
        <w:rPr>
          <w:color w:val="131313"/>
          <w:spacing w:val="-30"/>
          <w:w w:val="110"/>
        </w:rPr>
        <w:t> </w:t>
      </w:r>
      <w:r>
        <w:rPr>
          <w:color w:val="131313"/>
          <w:w w:val="110"/>
        </w:rPr>
        <w:t>committee</w:t>
      </w:r>
      <w:r>
        <w:rPr>
          <w:color w:val="131313"/>
          <w:spacing w:val="-24"/>
          <w:w w:val="110"/>
        </w:rPr>
        <w:t> </w:t>
      </w:r>
      <w:r>
        <w:rPr>
          <w:color w:val="131313"/>
          <w:w w:val="110"/>
        </w:rPr>
        <w:t>procedures</w:t>
      </w:r>
      <w:r>
        <w:rPr>
          <w:color w:val="131313"/>
          <w:spacing w:val="-11"/>
          <w:w w:val="110"/>
        </w:rPr>
        <w:t> </w:t>
      </w:r>
      <w:r>
        <w:rPr>
          <w:color w:val="131313"/>
          <w:w w:val="110"/>
        </w:rPr>
        <w:t>are</w:t>
      </w:r>
      <w:r>
        <w:rPr>
          <w:color w:val="131313"/>
          <w:spacing w:val="-24"/>
          <w:w w:val="110"/>
        </w:rPr>
        <w:t> </w:t>
      </w:r>
      <w:r>
        <w:rPr>
          <w:color w:val="131313"/>
          <w:w w:val="110"/>
        </w:rPr>
        <w:t>met</w:t>
      </w:r>
      <w:r>
        <w:rPr>
          <w:color w:val="131313"/>
          <w:spacing w:val="-27"/>
          <w:w w:val="110"/>
        </w:rPr>
        <w:t> </w:t>
      </w:r>
      <w:r>
        <w:rPr>
          <w:color w:val="131313"/>
          <w:w w:val="110"/>
        </w:rPr>
        <w:t>but</w:t>
      </w:r>
      <w:r>
        <w:rPr>
          <w:color w:val="131313"/>
          <w:spacing w:val="-21"/>
          <w:w w:val="110"/>
        </w:rPr>
        <w:t> </w:t>
      </w:r>
      <w:r>
        <w:rPr>
          <w:color w:val="131313"/>
          <w:w w:val="110"/>
        </w:rPr>
        <w:t>will not</w:t>
      </w:r>
      <w:r>
        <w:rPr>
          <w:color w:val="131313"/>
          <w:spacing w:val="-34"/>
          <w:w w:val="110"/>
        </w:rPr>
        <w:t> </w:t>
      </w:r>
      <w:r>
        <w:rPr>
          <w:color w:val="131313"/>
          <w:w w:val="110"/>
        </w:rPr>
        <w:t>necessarily</w:t>
      </w:r>
      <w:r>
        <w:rPr>
          <w:color w:val="131313"/>
          <w:spacing w:val="-25"/>
          <w:w w:val="110"/>
        </w:rPr>
        <w:t> </w:t>
      </w:r>
      <w:r>
        <w:rPr>
          <w:color w:val="131313"/>
          <w:w w:val="110"/>
        </w:rPr>
        <w:t>write</w:t>
      </w:r>
      <w:r>
        <w:rPr>
          <w:color w:val="131313"/>
          <w:spacing w:val="-34"/>
          <w:w w:val="110"/>
        </w:rPr>
        <w:t> </w:t>
      </w:r>
      <w:r>
        <w:rPr>
          <w:color w:val="131313"/>
          <w:w w:val="110"/>
        </w:rPr>
        <w:t>the</w:t>
      </w:r>
      <w:r>
        <w:rPr>
          <w:color w:val="131313"/>
          <w:spacing w:val="-35"/>
          <w:w w:val="110"/>
        </w:rPr>
        <w:t> </w:t>
      </w:r>
      <w:r>
        <w:rPr>
          <w:color w:val="131313"/>
          <w:w w:val="110"/>
        </w:rPr>
        <w:t>committee's</w:t>
      </w:r>
      <w:r>
        <w:rPr>
          <w:color w:val="131313"/>
          <w:spacing w:val="-30"/>
          <w:w w:val="110"/>
        </w:rPr>
        <w:t> </w:t>
      </w:r>
      <w:r>
        <w:rPr>
          <w:color w:val="131313"/>
          <w:w w:val="110"/>
        </w:rPr>
        <w:t>evaluation</w:t>
      </w:r>
      <w:r>
        <w:rPr>
          <w:color w:val="131313"/>
          <w:spacing w:val="-27"/>
          <w:w w:val="110"/>
        </w:rPr>
        <w:t> </w:t>
      </w:r>
      <w:r>
        <w:rPr>
          <w:color w:val="131313"/>
          <w:w w:val="110"/>
        </w:rPr>
        <w:t>of</w:t>
      </w:r>
      <w:r>
        <w:rPr>
          <w:color w:val="131313"/>
          <w:spacing w:val="-26"/>
          <w:w w:val="110"/>
        </w:rPr>
        <w:t> </w:t>
      </w:r>
      <w:r>
        <w:rPr>
          <w:color w:val="131313"/>
          <w:w w:val="110"/>
        </w:rPr>
        <w:t>each</w:t>
      </w:r>
      <w:r>
        <w:rPr>
          <w:color w:val="131313"/>
          <w:spacing w:val="-29"/>
          <w:w w:val="110"/>
        </w:rPr>
        <w:t> </w:t>
      </w:r>
      <w:r>
        <w:rPr>
          <w:color w:val="131313"/>
          <w:w w:val="110"/>
        </w:rPr>
        <w:t>candidate.</w:t>
      </w:r>
      <w:r>
        <w:rPr>
          <w:color w:val="131313"/>
          <w:spacing w:val="-28"/>
          <w:w w:val="110"/>
        </w:rPr>
        <w:t> </w:t>
      </w:r>
      <w:r>
        <w:rPr>
          <w:color w:val="131313"/>
          <w:w w:val="110"/>
        </w:rPr>
        <w:t>Committee</w:t>
      </w:r>
      <w:r>
        <w:rPr>
          <w:color w:val="131313"/>
          <w:spacing w:val="-25"/>
          <w:w w:val="110"/>
        </w:rPr>
        <w:t> </w:t>
      </w:r>
      <w:r>
        <w:rPr>
          <w:color w:val="131313"/>
          <w:w w:val="110"/>
        </w:rPr>
        <w:t>members</w:t>
      </w:r>
      <w:r>
        <w:rPr>
          <w:color w:val="131313"/>
          <w:spacing w:val="-28"/>
          <w:w w:val="110"/>
        </w:rPr>
        <w:t> </w:t>
      </w:r>
      <w:r>
        <w:rPr>
          <w:color w:val="131313"/>
          <w:w w:val="110"/>
        </w:rPr>
        <w:t>may</w:t>
      </w:r>
      <w:r>
        <w:rPr>
          <w:color w:val="131313"/>
          <w:spacing w:val="-33"/>
          <w:w w:val="110"/>
        </w:rPr>
        <w:t> </w:t>
      </w:r>
      <w:r>
        <w:rPr>
          <w:color w:val="131313"/>
          <w:w w:val="110"/>
        </w:rPr>
        <w:t>provide input</w:t>
      </w:r>
      <w:r>
        <w:rPr>
          <w:color w:val="131313"/>
          <w:spacing w:val="-6"/>
          <w:w w:val="110"/>
        </w:rPr>
        <w:t> </w:t>
      </w:r>
      <w:r>
        <w:rPr>
          <w:color w:val="131313"/>
          <w:w w:val="110"/>
        </w:rPr>
        <w:t>on</w:t>
      </w:r>
      <w:r>
        <w:rPr>
          <w:color w:val="131313"/>
          <w:spacing w:val="-11"/>
          <w:w w:val="110"/>
        </w:rPr>
        <w:t> </w:t>
      </w:r>
      <w:r>
        <w:rPr>
          <w:color w:val="131313"/>
          <w:w w:val="110"/>
        </w:rPr>
        <w:t>a</w:t>
      </w:r>
      <w:r>
        <w:rPr>
          <w:color w:val="131313"/>
          <w:spacing w:val="-6"/>
          <w:w w:val="110"/>
        </w:rPr>
        <w:t> </w:t>
      </w:r>
      <w:r>
        <w:rPr>
          <w:color w:val="131313"/>
          <w:w w:val="110"/>
        </w:rPr>
        <w:t>retention,</w:t>
      </w:r>
      <w:r>
        <w:rPr>
          <w:color w:val="131313"/>
          <w:spacing w:val="-4"/>
          <w:w w:val="110"/>
        </w:rPr>
        <w:t> </w:t>
      </w:r>
      <w:r>
        <w:rPr>
          <w:color w:val="131313"/>
          <w:w w:val="110"/>
        </w:rPr>
        <w:t>promotion,</w:t>
      </w:r>
      <w:r>
        <w:rPr>
          <w:color w:val="131313"/>
          <w:spacing w:val="-7"/>
          <w:w w:val="110"/>
        </w:rPr>
        <w:t> </w:t>
      </w:r>
      <w:r>
        <w:rPr>
          <w:color w:val="131313"/>
          <w:w w:val="110"/>
        </w:rPr>
        <w:t>and</w:t>
      </w:r>
      <w:r>
        <w:rPr>
          <w:color w:val="131313"/>
          <w:spacing w:val="-16"/>
          <w:w w:val="110"/>
        </w:rPr>
        <w:t> </w:t>
      </w:r>
      <w:r>
        <w:rPr>
          <w:color w:val="131313"/>
          <w:w w:val="110"/>
        </w:rPr>
        <w:t>tenure</w:t>
      </w:r>
      <w:r>
        <w:rPr>
          <w:color w:val="131313"/>
          <w:spacing w:val="-1"/>
          <w:w w:val="110"/>
        </w:rPr>
        <w:t> </w:t>
      </w:r>
      <w:r>
        <w:rPr>
          <w:color w:val="131313"/>
          <w:w w:val="110"/>
        </w:rPr>
        <w:t>case</w:t>
      </w:r>
      <w:r>
        <w:rPr>
          <w:color w:val="131313"/>
          <w:spacing w:val="-4"/>
          <w:w w:val="110"/>
        </w:rPr>
        <w:t> </w:t>
      </w:r>
      <w:r>
        <w:rPr>
          <w:color w:val="131313"/>
          <w:w w:val="110"/>
        </w:rPr>
        <w:t>at</w:t>
      </w:r>
      <w:r>
        <w:rPr>
          <w:color w:val="131313"/>
          <w:spacing w:val="-8"/>
          <w:w w:val="110"/>
        </w:rPr>
        <w:t> </w:t>
      </w:r>
      <w:r>
        <w:rPr>
          <w:color w:val="131313"/>
          <w:w w:val="110"/>
        </w:rPr>
        <w:t>only</w:t>
      </w:r>
      <w:r>
        <w:rPr>
          <w:color w:val="131313"/>
          <w:spacing w:val="-5"/>
          <w:w w:val="110"/>
        </w:rPr>
        <w:t> </w:t>
      </w:r>
      <w:r>
        <w:rPr>
          <w:color w:val="131313"/>
          <w:w w:val="110"/>
        </w:rPr>
        <w:t>one</w:t>
      </w:r>
      <w:r>
        <w:rPr>
          <w:color w:val="131313"/>
          <w:spacing w:val="-8"/>
          <w:w w:val="110"/>
        </w:rPr>
        <w:t> </w:t>
      </w:r>
      <w:r>
        <w:rPr>
          <w:color w:val="131313"/>
          <w:w w:val="110"/>
        </w:rPr>
        <w:t>university</w:t>
      </w:r>
      <w:r>
        <w:rPr>
          <w:color w:val="131313"/>
          <w:spacing w:val="2"/>
          <w:w w:val="110"/>
        </w:rPr>
        <w:t> </w:t>
      </w:r>
      <w:r>
        <w:rPr>
          <w:color w:val="131313"/>
          <w:w w:val="110"/>
        </w:rPr>
        <w:t>level.</w:t>
      </w:r>
    </w:p>
    <w:p>
      <w:pPr>
        <w:pStyle w:val="BodyText"/>
        <w:spacing w:before="7"/>
        <w:rPr>
          <w:sz w:val="29"/>
        </w:rPr>
      </w:pPr>
    </w:p>
    <w:p>
      <w:pPr>
        <w:pStyle w:val="BodyText"/>
        <w:spacing w:line="333" w:lineRule="auto" w:before="1"/>
        <w:ind w:left="918" w:right="183" w:firstLine="3"/>
      </w:pPr>
      <w:r>
        <w:rPr>
          <w:color w:val="131313"/>
          <w:w w:val="105"/>
        </w:rPr>
        <w:t>Confidential dossier materials are solicited by the department head and collected and uploaded into Knox by the administrative assistant. The candidate is responsible for all items, except review letters (Section </w:t>
      </w:r>
      <w:r>
        <w:rPr>
          <w:rFonts w:ascii="Times New Roman"/>
          <w:color w:val="131313"/>
          <w:w w:val="105"/>
          <w:sz w:val="22"/>
        </w:rPr>
        <w:t>6.01) </w:t>
      </w:r>
      <w:r>
        <w:rPr>
          <w:color w:val="131313"/>
          <w:w w:val="105"/>
        </w:rPr>
        <w:t>and those items provided by the department head as indicated in Section </w:t>
      </w:r>
      <w:r>
        <w:rPr>
          <w:rFonts w:ascii="Times New Roman"/>
          <w:color w:val="131313"/>
          <w:w w:val="105"/>
          <w:sz w:val="22"/>
        </w:rPr>
        <w:t>4.03. </w:t>
      </w:r>
      <w:r>
        <w:rPr>
          <w:color w:val="131313"/>
          <w:w w:val="105"/>
        </w:rPr>
        <w:t>Dossier materials are made available to the LRES RPT Committee for review in advance of the review committee meeting; committee members thoroughly study the dossiers of all candidates before the review meeting and participate substantively in all discussions. Upon completion of the department review process, the materials are uploaded into the dossier and forwarded to successive levels of</w:t>
      </w:r>
    </w:p>
    <w:p>
      <w:pPr>
        <w:spacing w:after="0" w:line="333" w:lineRule="auto"/>
        <w:sectPr>
          <w:footerReference w:type="default" r:id="rId19"/>
          <w:pgSz w:w="12240" w:h="15840"/>
          <w:pgMar w:footer="957" w:header="0" w:top="860" w:bottom="1140" w:left="520" w:right="540"/>
          <w:pgNumType w:start="5"/>
        </w:sectPr>
      </w:pPr>
    </w:p>
    <w:p>
      <w:pPr>
        <w:spacing w:line="352" w:lineRule="auto" w:before="78"/>
        <w:ind w:left="846" w:right="390" w:hanging="5"/>
        <w:jc w:val="left"/>
        <w:rPr>
          <w:sz w:val="20"/>
        </w:rPr>
      </w:pPr>
      <w:r>
        <w:rPr>
          <w:color w:val="111111"/>
          <w:w w:val="110"/>
          <w:sz w:val="20"/>
        </w:rPr>
        <w:t>review within the university. Upon completion of the institutional review process, all dossier materials not maintained as institutional records are destroyed. A hard copy of the dossier is maintained in a locked cabinet within the department, as well as in the Office of Academic Affairs.</w:t>
      </w:r>
    </w:p>
    <w:p>
      <w:pPr>
        <w:pStyle w:val="BodyText"/>
        <w:spacing w:before="2"/>
        <w:rPr>
          <w:sz w:val="29"/>
        </w:rPr>
      </w:pPr>
    </w:p>
    <w:p>
      <w:pPr>
        <w:spacing w:line="357" w:lineRule="auto" w:before="0"/>
        <w:ind w:left="851" w:right="390" w:hanging="6"/>
        <w:jc w:val="left"/>
        <w:rPr>
          <w:sz w:val="20"/>
        </w:rPr>
      </w:pPr>
      <w:r>
        <w:rPr>
          <w:color w:val="111111"/>
          <w:w w:val="105"/>
          <w:sz w:val="20"/>
        </w:rPr>
        <w:t>The LRES RPT Committee provides a letter discussing its decision, including the reasons for positive and negative votes, and a tally of the votes. The committee evaluation letter is added to the candidat </w:t>
      </w:r>
      <w:r>
        <w:rPr>
          <w:color w:val="111111"/>
          <w:spacing w:val="-4"/>
          <w:w w:val="105"/>
          <w:sz w:val="20"/>
        </w:rPr>
        <w:t>e</w:t>
      </w:r>
      <w:r>
        <w:rPr>
          <w:color w:val="0C2A11"/>
          <w:spacing w:val="-4"/>
          <w:w w:val="105"/>
          <w:sz w:val="20"/>
        </w:rPr>
        <w:t>' </w:t>
      </w:r>
      <w:r>
        <w:rPr>
          <w:color w:val="111111"/>
          <w:w w:val="105"/>
          <w:sz w:val="20"/>
        </w:rPr>
        <w:t>s dossier. The LRES administrative assistant provides the candidate a copy of the signed committee's recommendation.</w:t>
      </w:r>
    </w:p>
    <w:p>
      <w:pPr>
        <w:pStyle w:val="BodyText"/>
        <w:spacing w:before="9"/>
        <w:rPr>
          <w:sz w:val="28"/>
        </w:rPr>
      </w:pPr>
    </w:p>
    <w:p>
      <w:pPr>
        <w:tabs>
          <w:tab w:pos="2282" w:val="left" w:leader="none"/>
        </w:tabs>
        <w:spacing w:before="0"/>
        <w:ind w:left="852" w:right="0" w:firstLine="0"/>
        <w:jc w:val="left"/>
        <w:rPr>
          <w:b/>
          <w:sz w:val="20"/>
        </w:rPr>
      </w:pPr>
      <w:r>
        <w:rPr>
          <w:b/>
          <w:color w:val="111111"/>
          <w:w w:val="105"/>
          <w:sz w:val="20"/>
        </w:rPr>
        <w:t>Section</w:t>
      </w:r>
      <w:r>
        <w:rPr>
          <w:b/>
          <w:color w:val="111111"/>
          <w:spacing w:val="-5"/>
          <w:w w:val="105"/>
          <w:sz w:val="20"/>
        </w:rPr>
        <w:t> </w:t>
      </w:r>
      <w:r>
        <w:rPr>
          <w:b/>
          <w:color w:val="111111"/>
          <w:w w:val="105"/>
          <w:sz w:val="20"/>
        </w:rPr>
        <w:t>4.02</w:t>
        <w:tab/>
        <w:t>Primary Review</w:t>
      </w:r>
      <w:r>
        <w:rPr>
          <w:b/>
          <w:color w:val="111111"/>
          <w:spacing w:val="24"/>
          <w:w w:val="105"/>
          <w:sz w:val="20"/>
        </w:rPr>
        <w:t> </w:t>
      </w:r>
      <w:r>
        <w:rPr>
          <w:b/>
          <w:color w:val="111111"/>
          <w:w w:val="105"/>
          <w:sz w:val="20"/>
        </w:rPr>
        <w:t>Administrator</w:t>
      </w:r>
    </w:p>
    <w:p>
      <w:pPr>
        <w:pStyle w:val="BodyText"/>
        <w:rPr>
          <w:b/>
          <w:sz w:val="22"/>
        </w:rPr>
      </w:pPr>
    </w:p>
    <w:p>
      <w:pPr>
        <w:spacing w:line="355" w:lineRule="auto" w:before="195"/>
        <w:ind w:left="856" w:right="334" w:hanging="2"/>
        <w:jc w:val="left"/>
        <w:rPr>
          <w:sz w:val="20"/>
        </w:rPr>
      </w:pPr>
      <w:r>
        <w:rPr>
          <w:color w:val="111111"/>
          <w:w w:val="110"/>
          <w:sz w:val="20"/>
        </w:rPr>
        <w:t>The department head serves as primary administrative reviewer and shall review all submitted materials, provide any required materials, conduct an independent and substantive review of the candidate's dossier and make recommendations regarding retention, tenure, and/or promotion. The recommendation shall include a written rationale. If the administrator's recommendation does not concur with that of the primary review committee, the department head's rationale must explain the reason for the non-concurrence. Following addition of the  department  head's independent, substantive review recommendation, the dossier is forwarded to Vice President/Dean of the College of Agriculture's office for subsequent levels of review. The LRES administrative assistant provides the candidate with a copy ofthe signed comm itt </w:t>
      </w:r>
      <w:r>
        <w:rPr>
          <w:color w:val="111111"/>
          <w:spacing w:val="-3"/>
          <w:w w:val="110"/>
          <w:sz w:val="20"/>
        </w:rPr>
        <w:t>ee</w:t>
      </w:r>
      <w:r>
        <w:rPr>
          <w:color w:val="383838"/>
          <w:spacing w:val="-3"/>
          <w:w w:val="110"/>
          <w:sz w:val="20"/>
        </w:rPr>
        <w:t>' </w:t>
      </w:r>
      <w:r>
        <w:rPr>
          <w:color w:val="111111"/>
          <w:w w:val="110"/>
          <w:sz w:val="20"/>
        </w:rPr>
        <w:t>s recommendation at that</w:t>
      </w:r>
      <w:r>
        <w:rPr>
          <w:color w:val="111111"/>
          <w:spacing w:val="-23"/>
          <w:w w:val="110"/>
          <w:sz w:val="20"/>
        </w:rPr>
        <w:t> </w:t>
      </w:r>
      <w:r>
        <w:rPr>
          <w:color w:val="111111"/>
          <w:w w:val="110"/>
          <w:sz w:val="20"/>
        </w:rPr>
        <w:t>time.</w:t>
      </w:r>
    </w:p>
    <w:p>
      <w:pPr>
        <w:pStyle w:val="BodyText"/>
        <w:rPr>
          <w:sz w:val="29"/>
        </w:rPr>
      </w:pPr>
    </w:p>
    <w:p>
      <w:pPr>
        <w:spacing w:before="1"/>
        <w:ind w:left="867" w:right="0" w:firstLine="0"/>
        <w:jc w:val="left"/>
        <w:rPr>
          <w:b/>
          <w:sz w:val="20"/>
        </w:rPr>
      </w:pPr>
      <w:r>
        <w:rPr>
          <w:b/>
          <w:color w:val="111111"/>
          <w:w w:val="105"/>
          <w:sz w:val="20"/>
        </w:rPr>
        <w:t>Section 4.03 Identification of responsible entities</w:t>
      </w:r>
    </w:p>
    <w:p>
      <w:pPr>
        <w:pStyle w:val="BodyText"/>
        <w:rPr>
          <w:b/>
          <w:sz w:val="22"/>
        </w:rPr>
      </w:pPr>
    </w:p>
    <w:p>
      <w:pPr>
        <w:pStyle w:val="BodyText"/>
        <w:spacing w:before="3"/>
        <w:rPr>
          <w:b/>
          <w:sz w:val="17"/>
        </w:rPr>
      </w:pPr>
    </w:p>
    <w:p>
      <w:pPr>
        <w:pStyle w:val="ListParagraph"/>
        <w:numPr>
          <w:ilvl w:val="0"/>
          <w:numId w:val="4"/>
        </w:numPr>
        <w:tabs>
          <w:tab w:pos="1176" w:val="left" w:leader="none"/>
        </w:tabs>
        <w:spacing w:line="350" w:lineRule="auto" w:before="0" w:after="0"/>
        <w:ind w:left="865" w:right="579" w:firstLine="1"/>
        <w:jc w:val="left"/>
        <w:rPr>
          <w:color w:val="111111"/>
          <w:sz w:val="20"/>
        </w:rPr>
      </w:pPr>
      <w:r>
        <w:rPr>
          <w:color w:val="111111"/>
          <w:w w:val="110"/>
          <w:sz w:val="20"/>
        </w:rPr>
        <w:t>Establish the Primary Review Committee either by facilitating the election or appointment of the members as</w:t>
      </w:r>
      <w:r>
        <w:rPr>
          <w:color w:val="111111"/>
          <w:spacing w:val="8"/>
          <w:w w:val="110"/>
          <w:sz w:val="20"/>
        </w:rPr>
        <w:t> </w:t>
      </w:r>
      <w:r>
        <w:rPr>
          <w:color w:val="111111"/>
          <w:w w:val="110"/>
          <w:sz w:val="20"/>
        </w:rPr>
        <w:t>described.</w:t>
      </w:r>
    </w:p>
    <w:p>
      <w:pPr>
        <w:pStyle w:val="BodyText"/>
        <w:spacing w:before="3"/>
        <w:rPr>
          <w:sz w:val="30"/>
        </w:rPr>
      </w:pPr>
    </w:p>
    <w:p>
      <w:pPr>
        <w:spacing w:before="0"/>
        <w:ind w:left="868" w:right="0" w:firstLine="0"/>
        <w:jc w:val="left"/>
        <w:rPr>
          <w:sz w:val="20"/>
        </w:rPr>
      </w:pPr>
      <w:r>
        <w:rPr>
          <w:color w:val="111111"/>
          <w:w w:val="110"/>
          <w:sz w:val="20"/>
        </w:rPr>
        <w:t>Primary Review Administrator</w:t>
      </w:r>
    </w:p>
    <w:p>
      <w:pPr>
        <w:pStyle w:val="BodyText"/>
        <w:rPr>
          <w:sz w:val="22"/>
        </w:rPr>
      </w:pPr>
    </w:p>
    <w:p>
      <w:pPr>
        <w:pStyle w:val="BodyText"/>
        <w:spacing w:before="10"/>
      </w:pPr>
    </w:p>
    <w:p>
      <w:pPr>
        <w:pStyle w:val="ListParagraph"/>
        <w:numPr>
          <w:ilvl w:val="0"/>
          <w:numId w:val="4"/>
        </w:numPr>
        <w:tabs>
          <w:tab w:pos="1192" w:val="left" w:leader="none"/>
        </w:tabs>
        <w:spacing w:line="240" w:lineRule="auto" w:before="1" w:after="0"/>
        <w:ind w:left="1191" w:right="0" w:hanging="320"/>
        <w:jc w:val="left"/>
        <w:rPr>
          <w:color w:val="111111"/>
          <w:sz w:val="20"/>
        </w:rPr>
      </w:pPr>
      <w:r>
        <w:rPr>
          <w:color w:val="111111"/>
          <w:w w:val="110"/>
          <w:sz w:val="20"/>
        </w:rPr>
        <w:t>Select external reviewers and solicit review lett</w:t>
      </w:r>
      <w:r>
        <w:rPr>
          <w:color w:val="111111"/>
          <w:spacing w:val="-7"/>
          <w:w w:val="110"/>
          <w:sz w:val="20"/>
        </w:rPr>
        <w:t> </w:t>
      </w:r>
      <w:r>
        <w:rPr>
          <w:color w:val="111111"/>
          <w:w w:val="110"/>
          <w:sz w:val="20"/>
        </w:rPr>
        <w:t>ers</w:t>
      </w:r>
      <w:r>
        <w:rPr>
          <w:color w:val="383838"/>
          <w:w w:val="110"/>
          <w:sz w:val="20"/>
        </w:rPr>
        <w:t>.</w:t>
      </w:r>
    </w:p>
    <w:p>
      <w:pPr>
        <w:pStyle w:val="BodyText"/>
        <w:rPr>
          <w:sz w:val="22"/>
        </w:rPr>
      </w:pPr>
    </w:p>
    <w:p>
      <w:pPr>
        <w:spacing w:before="194"/>
        <w:ind w:left="868" w:right="0" w:firstLine="0"/>
        <w:jc w:val="left"/>
        <w:rPr>
          <w:sz w:val="20"/>
        </w:rPr>
      </w:pPr>
      <w:r>
        <w:rPr>
          <w:color w:val="111111"/>
          <w:w w:val="110"/>
          <w:sz w:val="20"/>
        </w:rPr>
        <w:t>Primary Review Administrator</w:t>
      </w:r>
    </w:p>
    <w:p>
      <w:pPr>
        <w:pStyle w:val="BodyText"/>
        <w:rPr>
          <w:sz w:val="22"/>
        </w:rPr>
      </w:pPr>
    </w:p>
    <w:p>
      <w:pPr>
        <w:pStyle w:val="BodyText"/>
        <w:spacing w:before="9"/>
        <w:rPr>
          <w:sz w:val="17"/>
        </w:rPr>
      </w:pPr>
    </w:p>
    <w:p>
      <w:pPr>
        <w:pStyle w:val="ListParagraph"/>
        <w:numPr>
          <w:ilvl w:val="0"/>
          <w:numId w:val="4"/>
        </w:numPr>
        <w:tabs>
          <w:tab w:pos="1164" w:val="left" w:leader="none"/>
        </w:tabs>
        <w:spacing w:line="240" w:lineRule="auto" w:before="0" w:after="0"/>
        <w:ind w:left="1163" w:right="0" w:hanging="292"/>
        <w:jc w:val="left"/>
        <w:rPr>
          <w:color w:val="111111"/>
          <w:sz w:val="20"/>
        </w:rPr>
      </w:pPr>
      <w:r>
        <w:rPr>
          <w:color w:val="111111"/>
          <w:w w:val="110"/>
          <w:sz w:val="20"/>
        </w:rPr>
        <w:t>If</w:t>
      </w:r>
      <w:r>
        <w:rPr>
          <w:color w:val="111111"/>
          <w:spacing w:val="14"/>
          <w:w w:val="110"/>
          <w:sz w:val="20"/>
        </w:rPr>
        <w:t> </w:t>
      </w:r>
      <w:r>
        <w:rPr>
          <w:color w:val="111111"/>
          <w:w w:val="110"/>
          <w:sz w:val="20"/>
        </w:rPr>
        <w:t>internal</w:t>
      </w:r>
      <w:r>
        <w:rPr>
          <w:color w:val="111111"/>
          <w:spacing w:val="-3"/>
          <w:w w:val="110"/>
          <w:sz w:val="20"/>
        </w:rPr>
        <w:t> </w:t>
      </w:r>
      <w:r>
        <w:rPr>
          <w:color w:val="111111"/>
          <w:w w:val="110"/>
          <w:sz w:val="20"/>
        </w:rPr>
        <w:t>Reviews</w:t>
      </w:r>
      <w:r>
        <w:rPr>
          <w:color w:val="111111"/>
          <w:spacing w:val="4"/>
          <w:w w:val="110"/>
          <w:sz w:val="20"/>
        </w:rPr>
        <w:t> </w:t>
      </w:r>
      <w:r>
        <w:rPr>
          <w:color w:val="111111"/>
          <w:w w:val="110"/>
          <w:sz w:val="20"/>
        </w:rPr>
        <w:t>are</w:t>
      </w:r>
      <w:r>
        <w:rPr>
          <w:color w:val="111111"/>
          <w:spacing w:val="-5"/>
          <w:w w:val="110"/>
          <w:sz w:val="20"/>
        </w:rPr>
        <w:t> </w:t>
      </w:r>
      <w:r>
        <w:rPr>
          <w:color w:val="111111"/>
          <w:w w:val="110"/>
          <w:sz w:val="20"/>
        </w:rPr>
        <w:t>part of</w:t>
      </w:r>
      <w:r>
        <w:rPr>
          <w:color w:val="111111"/>
          <w:spacing w:val="-9"/>
          <w:w w:val="110"/>
          <w:sz w:val="20"/>
        </w:rPr>
        <w:t> </w:t>
      </w:r>
      <w:r>
        <w:rPr>
          <w:color w:val="111111"/>
          <w:w w:val="110"/>
          <w:sz w:val="20"/>
        </w:rPr>
        <w:t>the</w:t>
      </w:r>
      <w:r>
        <w:rPr>
          <w:color w:val="111111"/>
          <w:spacing w:val="-1"/>
          <w:w w:val="110"/>
          <w:sz w:val="20"/>
        </w:rPr>
        <w:t> </w:t>
      </w:r>
      <w:r>
        <w:rPr>
          <w:color w:val="111111"/>
          <w:w w:val="110"/>
          <w:sz w:val="20"/>
        </w:rPr>
        <w:t>unit's</w:t>
      </w:r>
      <w:r>
        <w:rPr>
          <w:color w:val="111111"/>
          <w:spacing w:val="-7"/>
          <w:w w:val="110"/>
          <w:sz w:val="20"/>
        </w:rPr>
        <w:t> </w:t>
      </w:r>
      <w:r>
        <w:rPr>
          <w:color w:val="111111"/>
          <w:w w:val="110"/>
          <w:sz w:val="20"/>
        </w:rPr>
        <w:t>review</w:t>
      </w:r>
      <w:r>
        <w:rPr>
          <w:color w:val="111111"/>
          <w:spacing w:val="5"/>
          <w:w w:val="110"/>
          <w:sz w:val="20"/>
        </w:rPr>
        <w:t> </w:t>
      </w:r>
      <w:r>
        <w:rPr>
          <w:color w:val="111111"/>
          <w:w w:val="110"/>
          <w:sz w:val="20"/>
        </w:rPr>
        <w:t>process,</w:t>
      </w:r>
      <w:r>
        <w:rPr>
          <w:color w:val="111111"/>
          <w:spacing w:val="-1"/>
          <w:w w:val="110"/>
          <w:sz w:val="20"/>
        </w:rPr>
        <w:t> </w:t>
      </w:r>
      <w:r>
        <w:rPr>
          <w:color w:val="111111"/>
          <w:w w:val="110"/>
          <w:sz w:val="20"/>
        </w:rPr>
        <w:t>selecting</w:t>
      </w:r>
      <w:r>
        <w:rPr>
          <w:color w:val="111111"/>
          <w:spacing w:val="-9"/>
          <w:w w:val="110"/>
          <w:sz w:val="20"/>
        </w:rPr>
        <w:t> </w:t>
      </w:r>
      <w:r>
        <w:rPr>
          <w:color w:val="111111"/>
          <w:w w:val="110"/>
          <w:sz w:val="20"/>
        </w:rPr>
        <w:t>and</w:t>
      </w:r>
      <w:r>
        <w:rPr>
          <w:color w:val="111111"/>
          <w:spacing w:val="-6"/>
          <w:w w:val="110"/>
          <w:sz w:val="20"/>
        </w:rPr>
        <w:t> </w:t>
      </w:r>
      <w:r>
        <w:rPr>
          <w:color w:val="111111"/>
          <w:w w:val="110"/>
          <w:sz w:val="20"/>
        </w:rPr>
        <w:t>soliciting</w:t>
      </w:r>
      <w:r>
        <w:rPr>
          <w:color w:val="111111"/>
          <w:spacing w:val="-6"/>
          <w:w w:val="110"/>
          <w:sz w:val="20"/>
        </w:rPr>
        <w:t> </w:t>
      </w:r>
      <w:r>
        <w:rPr>
          <w:color w:val="111111"/>
          <w:w w:val="110"/>
          <w:sz w:val="20"/>
        </w:rPr>
        <w:t>Internal</w:t>
      </w:r>
      <w:r>
        <w:rPr>
          <w:color w:val="111111"/>
          <w:spacing w:val="-3"/>
          <w:w w:val="110"/>
          <w:sz w:val="20"/>
        </w:rPr>
        <w:t> </w:t>
      </w:r>
      <w:r>
        <w:rPr>
          <w:color w:val="111111"/>
          <w:w w:val="110"/>
          <w:sz w:val="20"/>
        </w:rPr>
        <w:t>Review</w:t>
      </w:r>
      <w:r>
        <w:rPr>
          <w:color w:val="111111"/>
          <w:spacing w:val="-31"/>
          <w:w w:val="110"/>
          <w:sz w:val="20"/>
        </w:rPr>
        <w:t> </w:t>
      </w:r>
      <w:r>
        <w:rPr>
          <w:color w:val="111111"/>
          <w:spacing w:val="-5"/>
          <w:w w:val="110"/>
          <w:sz w:val="20"/>
        </w:rPr>
        <w:t>s</w:t>
      </w:r>
      <w:r>
        <w:rPr>
          <w:color w:val="383838"/>
          <w:spacing w:val="-5"/>
          <w:w w:val="110"/>
          <w:sz w:val="20"/>
        </w:rPr>
        <w:t>.</w:t>
      </w:r>
    </w:p>
    <w:p>
      <w:pPr>
        <w:pStyle w:val="BodyText"/>
        <w:rPr>
          <w:sz w:val="22"/>
        </w:rPr>
      </w:pPr>
    </w:p>
    <w:p>
      <w:pPr>
        <w:spacing w:before="190"/>
        <w:ind w:left="868" w:right="0" w:firstLine="0"/>
        <w:jc w:val="left"/>
        <w:rPr>
          <w:sz w:val="20"/>
        </w:rPr>
      </w:pPr>
      <w:r>
        <w:rPr>
          <w:color w:val="111111"/>
          <w:w w:val="110"/>
          <w:sz w:val="20"/>
        </w:rPr>
        <w:t>Primary Review Administrator</w:t>
      </w:r>
    </w:p>
    <w:p>
      <w:pPr>
        <w:pStyle w:val="BodyText"/>
        <w:rPr>
          <w:sz w:val="22"/>
        </w:rPr>
      </w:pPr>
    </w:p>
    <w:p>
      <w:pPr>
        <w:pStyle w:val="BodyText"/>
        <w:spacing w:before="4"/>
        <w:rPr>
          <w:sz w:val="17"/>
        </w:rPr>
      </w:pPr>
    </w:p>
    <w:p>
      <w:pPr>
        <w:pStyle w:val="ListParagraph"/>
        <w:numPr>
          <w:ilvl w:val="0"/>
          <w:numId w:val="4"/>
        </w:numPr>
        <w:tabs>
          <w:tab w:pos="1192" w:val="left" w:leader="none"/>
        </w:tabs>
        <w:spacing w:line="240" w:lineRule="auto" w:before="0" w:after="0"/>
        <w:ind w:left="1191" w:right="0" w:hanging="320"/>
        <w:jc w:val="left"/>
        <w:rPr>
          <w:color w:val="111111"/>
          <w:sz w:val="20"/>
        </w:rPr>
      </w:pPr>
      <w:r>
        <w:rPr>
          <w:color w:val="111111"/>
          <w:w w:val="110"/>
          <w:sz w:val="20"/>
        </w:rPr>
        <w:t>Assuring the following materials are included in the</w:t>
      </w:r>
      <w:r>
        <w:rPr>
          <w:color w:val="111111"/>
          <w:spacing w:val="-32"/>
          <w:w w:val="110"/>
          <w:sz w:val="20"/>
        </w:rPr>
        <w:t> </w:t>
      </w:r>
      <w:r>
        <w:rPr>
          <w:color w:val="111111"/>
          <w:w w:val="110"/>
          <w:sz w:val="20"/>
        </w:rPr>
        <w:t>Dossier:</w:t>
      </w:r>
    </w:p>
    <w:p>
      <w:pPr>
        <w:pStyle w:val="ListParagraph"/>
        <w:numPr>
          <w:ilvl w:val="1"/>
          <w:numId w:val="4"/>
        </w:numPr>
        <w:tabs>
          <w:tab w:pos="1827" w:val="left" w:leader="none"/>
        </w:tabs>
        <w:spacing w:line="350" w:lineRule="auto" w:before="116" w:after="0"/>
        <w:ind w:left="1491" w:right="373" w:firstLine="92"/>
        <w:jc w:val="left"/>
        <w:rPr>
          <w:color w:val="111111"/>
          <w:sz w:val="20"/>
        </w:rPr>
      </w:pPr>
      <w:r>
        <w:rPr>
          <w:color w:val="111111"/>
          <w:w w:val="115"/>
          <w:sz w:val="20"/>
        </w:rPr>
        <w:t>Internal and external reviewer letters of solicitation, letters from the reviewers and, in the case</w:t>
      </w:r>
      <w:r>
        <w:rPr>
          <w:color w:val="111111"/>
          <w:spacing w:val="-32"/>
          <w:w w:val="115"/>
          <w:sz w:val="20"/>
        </w:rPr>
        <w:t> </w:t>
      </w:r>
      <w:r>
        <w:rPr>
          <w:color w:val="111111"/>
          <w:w w:val="115"/>
          <w:sz w:val="20"/>
        </w:rPr>
        <w:t>of</w:t>
      </w:r>
      <w:r>
        <w:rPr>
          <w:color w:val="111111"/>
          <w:spacing w:val="-15"/>
          <w:w w:val="115"/>
          <w:sz w:val="20"/>
        </w:rPr>
        <w:t> </w:t>
      </w:r>
      <w:r>
        <w:rPr>
          <w:color w:val="111111"/>
          <w:w w:val="115"/>
          <w:sz w:val="20"/>
        </w:rPr>
        <w:t>external</w:t>
      </w:r>
      <w:r>
        <w:rPr>
          <w:color w:val="111111"/>
          <w:spacing w:val="-28"/>
          <w:w w:val="115"/>
          <w:sz w:val="20"/>
        </w:rPr>
        <w:t> </w:t>
      </w:r>
      <w:r>
        <w:rPr>
          <w:color w:val="111111"/>
          <w:w w:val="115"/>
          <w:sz w:val="20"/>
        </w:rPr>
        <w:t>reviewers,</w:t>
      </w:r>
      <w:r>
        <w:rPr>
          <w:color w:val="111111"/>
          <w:spacing w:val="-29"/>
          <w:w w:val="115"/>
          <w:sz w:val="20"/>
        </w:rPr>
        <w:t> </w:t>
      </w:r>
      <w:r>
        <w:rPr>
          <w:color w:val="111111"/>
          <w:w w:val="115"/>
          <w:sz w:val="20"/>
        </w:rPr>
        <w:t>a</w:t>
      </w:r>
      <w:r>
        <w:rPr>
          <w:color w:val="111111"/>
          <w:spacing w:val="-30"/>
          <w:w w:val="115"/>
          <w:sz w:val="20"/>
        </w:rPr>
        <w:t> </w:t>
      </w:r>
      <w:r>
        <w:rPr>
          <w:color w:val="111111"/>
          <w:w w:val="115"/>
          <w:sz w:val="20"/>
        </w:rPr>
        <w:t>short</w:t>
      </w:r>
      <w:r>
        <w:rPr>
          <w:color w:val="111111"/>
          <w:spacing w:val="-30"/>
          <w:w w:val="115"/>
          <w:sz w:val="20"/>
        </w:rPr>
        <w:t> </w:t>
      </w:r>
      <w:r>
        <w:rPr>
          <w:color w:val="111111"/>
          <w:w w:val="115"/>
          <w:sz w:val="20"/>
        </w:rPr>
        <w:t>bio-sketch</w:t>
      </w:r>
      <w:r>
        <w:rPr>
          <w:color w:val="111111"/>
          <w:spacing w:val="-26"/>
          <w:w w:val="115"/>
          <w:sz w:val="20"/>
        </w:rPr>
        <w:t> </w:t>
      </w:r>
      <w:r>
        <w:rPr>
          <w:color w:val="111111"/>
          <w:w w:val="115"/>
          <w:sz w:val="20"/>
        </w:rPr>
        <w:t>of</w:t>
      </w:r>
      <w:r>
        <w:rPr>
          <w:color w:val="111111"/>
          <w:spacing w:val="-27"/>
          <w:w w:val="115"/>
          <w:sz w:val="20"/>
        </w:rPr>
        <w:t> </w:t>
      </w:r>
      <w:r>
        <w:rPr>
          <w:color w:val="111111"/>
          <w:w w:val="115"/>
          <w:sz w:val="20"/>
        </w:rPr>
        <w:t>the</w:t>
      </w:r>
      <w:r>
        <w:rPr>
          <w:color w:val="111111"/>
          <w:spacing w:val="-20"/>
          <w:w w:val="115"/>
          <w:sz w:val="20"/>
        </w:rPr>
        <w:t> </w:t>
      </w:r>
      <w:r>
        <w:rPr>
          <w:color w:val="111111"/>
          <w:w w:val="115"/>
          <w:sz w:val="20"/>
        </w:rPr>
        <w:t>reviewer</w:t>
      </w:r>
      <w:r>
        <w:rPr>
          <w:color w:val="111111"/>
          <w:spacing w:val="-25"/>
          <w:w w:val="115"/>
          <w:sz w:val="20"/>
        </w:rPr>
        <w:t> </w:t>
      </w:r>
      <w:r>
        <w:rPr>
          <w:color w:val="111111"/>
          <w:w w:val="115"/>
          <w:sz w:val="20"/>
        </w:rPr>
        <w:t>should</w:t>
      </w:r>
      <w:r>
        <w:rPr>
          <w:color w:val="111111"/>
          <w:spacing w:val="-32"/>
          <w:w w:val="115"/>
          <w:sz w:val="20"/>
        </w:rPr>
        <w:t> </w:t>
      </w:r>
      <w:r>
        <w:rPr>
          <w:color w:val="111111"/>
          <w:w w:val="115"/>
          <w:sz w:val="20"/>
        </w:rPr>
        <w:t>be</w:t>
      </w:r>
      <w:r>
        <w:rPr>
          <w:color w:val="111111"/>
          <w:spacing w:val="-32"/>
          <w:w w:val="115"/>
          <w:sz w:val="20"/>
        </w:rPr>
        <w:t> </w:t>
      </w:r>
      <w:r>
        <w:rPr>
          <w:color w:val="111111"/>
          <w:w w:val="115"/>
          <w:sz w:val="20"/>
        </w:rPr>
        <w:t>included</w:t>
      </w:r>
      <w:r>
        <w:rPr>
          <w:color w:val="111111"/>
          <w:spacing w:val="-26"/>
          <w:w w:val="115"/>
          <w:sz w:val="20"/>
        </w:rPr>
        <w:t> </w:t>
      </w:r>
      <w:r>
        <w:rPr>
          <w:color w:val="111111"/>
          <w:w w:val="115"/>
          <w:sz w:val="20"/>
        </w:rPr>
        <w:t>in</w:t>
      </w:r>
      <w:r>
        <w:rPr>
          <w:color w:val="111111"/>
          <w:spacing w:val="-33"/>
          <w:w w:val="115"/>
          <w:sz w:val="20"/>
        </w:rPr>
        <w:t> </w:t>
      </w:r>
      <w:r>
        <w:rPr>
          <w:color w:val="111111"/>
          <w:w w:val="115"/>
          <w:sz w:val="20"/>
        </w:rPr>
        <w:t>the</w:t>
      </w:r>
      <w:r>
        <w:rPr>
          <w:color w:val="111111"/>
          <w:spacing w:val="-28"/>
          <w:w w:val="115"/>
          <w:sz w:val="20"/>
        </w:rPr>
        <w:t> </w:t>
      </w:r>
      <w:r>
        <w:rPr>
          <w:color w:val="111111"/>
          <w:w w:val="115"/>
          <w:sz w:val="20"/>
        </w:rPr>
        <w:t>Dossier.</w:t>
      </w:r>
    </w:p>
    <w:p>
      <w:pPr>
        <w:spacing w:after="0" w:line="350" w:lineRule="auto"/>
        <w:jc w:val="left"/>
        <w:rPr>
          <w:sz w:val="20"/>
        </w:rPr>
        <w:sectPr>
          <w:pgSz w:w="12240" w:h="15840"/>
          <w:pgMar w:header="0" w:footer="957" w:top="960" w:bottom="1140" w:left="520" w:right="540"/>
        </w:sectPr>
      </w:pPr>
    </w:p>
    <w:p>
      <w:pPr>
        <w:pStyle w:val="Heading3"/>
        <w:spacing w:line="302" w:lineRule="auto" w:before="70"/>
        <w:ind w:right="534" w:firstLine="5"/>
      </w:pPr>
      <w:r>
        <w:rPr>
          <w:i/>
          <w:color w:val="131313"/>
        </w:rPr>
        <w:t>Cannot edit text in (i) but department's preferred wording is: Internal (Retention) and external </w:t>
      </w:r>
      <w:r>
        <w:rPr>
          <w:color w:val="131313"/>
        </w:rPr>
        <w:t>(Promotion and Tenure) reviewer letters of solicitation, letters from the  reviewers  and, a 1-2 page bio-sketch of the reviewer should be included in the</w:t>
      </w:r>
      <w:r>
        <w:rPr>
          <w:color w:val="131313"/>
          <w:spacing w:val="13"/>
        </w:rPr>
        <w:t> </w:t>
      </w:r>
      <w:r>
        <w:rPr>
          <w:color w:val="131313"/>
        </w:rPr>
        <w:t>dossier.</w:t>
      </w:r>
    </w:p>
    <w:p>
      <w:pPr>
        <w:pStyle w:val="BodyText"/>
        <w:spacing w:before="22"/>
        <w:ind w:left="1698"/>
      </w:pPr>
      <w:r>
        <w:rPr>
          <w:color w:val="131313"/>
          <w:w w:val="105"/>
        </w:rPr>
        <w:t>Review Administrator</w:t>
      </w:r>
    </w:p>
    <w:p>
      <w:pPr>
        <w:pStyle w:val="BodyText"/>
        <w:rPr>
          <w:sz w:val="22"/>
        </w:rPr>
      </w:pPr>
    </w:p>
    <w:p>
      <w:pPr>
        <w:pStyle w:val="ListParagraph"/>
        <w:numPr>
          <w:ilvl w:val="1"/>
          <w:numId w:val="4"/>
        </w:numPr>
        <w:tabs>
          <w:tab w:pos="2005" w:val="left" w:leader="none"/>
        </w:tabs>
        <w:spacing w:line="240" w:lineRule="auto" w:before="183" w:after="0"/>
        <w:ind w:left="2004" w:right="0" w:hanging="307"/>
        <w:jc w:val="left"/>
        <w:rPr>
          <w:color w:val="131313"/>
          <w:sz w:val="21"/>
        </w:rPr>
      </w:pPr>
      <w:r>
        <w:rPr>
          <w:color w:val="131313"/>
          <w:w w:val="105"/>
          <w:sz w:val="21"/>
        </w:rPr>
        <w:t>Applicable Role and Scope</w:t>
      </w:r>
      <w:r>
        <w:rPr>
          <w:color w:val="131313"/>
          <w:spacing w:val="3"/>
          <w:w w:val="105"/>
          <w:sz w:val="21"/>
        </w:rPr>
        <w:t> </w:t>
      </w:r>
      <w:r>
        <w:rPr>
          <w:color w:val="131313"/>
          <w:w w:val="105"/>
          <w:sz w:val="21"/>
        </w:rPr>
        <w:t>Document.</w:t>
      </w:r>
    </w:p>
    <w:p>
      <w:pPr>
        <w:pStyle w:val="BodyText"/>
        <w:rPr>
          <w:sz w:val="22"/>
        </w:rPr>
      </w:pPr>
    </w:p>
    <w:p>
      <w:pPr>
        <w:pStyle w:val="BodyText"/>
        <w:spacing w:before="183"/>
        <w:ind w:left="1694"/>
      </w:pPr>
      <w:r>
        <w:rPr>
          <w:color w:val="131313"/>
          <w:w w:val="105"/>
        </w:rPr>
        <w:t>Primary Review Administrator</w:t>
      </w:r>
    </w:p>
    <w:p>
      <w:pPr>
        <w:pStyle w:val="BodyText"/>
        <w:rPr>
          <w:sz w:val="22"/>
        </w:rPr>
      </w:pPr>
    </w:p>
    <w:p>
      <w:pPr>
        <w:pStyle w:val="ListParagraph"/>
        <w:numPr>
          <w:ilvl w:val="1"/>
          <w:numId w:val="4"/>
        </w:numPr>
        <w:tabs>
          <w:tab w:pos="2018" w:val="left" w:leader="none"/>
        </w:tabs>
        <w:spacing w:line="333" w:lineRule="auto" w:before="188" w:after="0"/>
        <w:ind w:left="1604" w:right="739" w:firstLine="2"/>
        <w:jc w:val="left"/>
        <w:rPr>
          <w:color w:val="131313"/>
          <w:sz w:val="21"/>
        </w:rPr>
      </w:pPr>
      <w:r>
        <w:rPr>
          <w:color w:val="131313"/>
          <w:w w:val="105"/>
          <w:sz w:val="21"/>
        </w:rPr>
        <w:t>Letter</w:t>
      </w:r>
      <w:r>
        <w:rPr>
          <w:color w:val="131313"/>
          <w:spacing w:val="-5"/>
          <w:w w:val="105"/>
          <w:sz w:val="21"/>
        </w:rPr>
        <w:t> </w:t>
      </w:r>
      <w:r>
        <w:rPr>
          <w:color w:val="131313"/>
          <w:w w:val="105"/>
          <w:sz w:val="21"/>
        </w:rPr>
        <w:t>of</w:t>
      </w:r>
      <w:r>
        <w:rPr>
          <w:color w:val="131313"/>
          <w:spacing w:val="-2"/>
          <w:w w:val="105"/>
          <w:sz w:val="21"/>
        </w:rPr>
        <w:t> </w:t>
      </w:r>
      <w:r>
        <w:rPr>
          <w:color w:val="131313"/>
          <w:w w:val="105"/>
          <w:sz w:val="21"/>
        </w:rPr>
        <w:t>hire,</w:t>
      </w:r>
      <w:r>
        <w:rPr>
          <w:color w:val="131313"/>
          <w:spacing w:val="-11"/>
          <w:w w:val="105"/>
          <w:sz w:val="21"/>
        </w:rPr>
        <w:t> </w:t>
      </w:r>
      <w:r>
        <w:rPr>
          <w:color w:val="131313"/>
          <w:w w:val="105"/>
          <w:sz w:val="21"/>
        </w:rPr>
        <w:t>any</w:t>
      </w:r>
      <w:r>
        <w:rPr>
          <w:color w:val="131313"/>
          <w:spacing w:val="-12"/>
          <w:w w:val="105"/>
          <w:sz w:val="21"/>
        </w:rPr>
        <w:t> </w:t>
      </w:r>
      <w:r>
        <w:rPr>
          <w:color w:val="131313"/>
          <w:w w:val="105"/>
          <w:sz w:val="21"/>
        </w:rPr>
        <w:t>Percentages</w:t>
      </w:r>
      <w:r>
        <w:rPr>
          <w:color w:val="131313"/>
          <w:spacing w:val="3"/>
          <w:w w:val="105"/>
          <w:sz w:val="21"/>
        </w:rPr>
        <w:t> </w:t>
      </w:r>
      <w:r>
        <w:rPr>
          <w:color w:val="131313"/>
          <w:w w:val="105"/>
          <w:sz w:val="21"/>
        </w:rPr>
        <w:t>of</w:t>
      </w:r>
      <w:r>
        <w:rPr>
          <w:color w:val="131313"/>
          <w:spacing w:val="-11"/>
          <w:w w:val="105"/>
          <w:sz w:val="21"/>
        </w:rPr>
        <w:t> </w:t>
      </w:r>
      <w:r>
        <w:rPr>
          <w:color w:val="131313"/>
          <w:w w:val="105"/>
          <w:sz w:val="21"/>
        </w:rPr>
        <w:t>Effort</w:t>
      </w:r>
      <w:r>
        <w:rPr>
          <w:color w:val="131313"/>
          <w:spacing w:val="-6"/>
          <w:w w:val="105"/>
          <w:sz w:val="21"/>
        </w:rPr>
        <w:t> </w:t>
      </w:r>
      <w:r>
        <w:rPr>
          <w:color w:val="131313"/>
          <w:w w:val="105"/>
          <w:sz w:val="21"/>
        </w:rPr>
        <w:t>changes,</w:t>
      </w:r>
      <w:r>
        <w:rPr>
          <w:color w:val="131313"/>
          <w:spacing w:val="-7"/>
          <w:w w:val="105"/>
          <w:sz w:val="21"/>
        </w:rPr>
        <w:t> </w:t>
      </w:r>
      <w:r>
        <w:rPr>
          <w:color w:val="131313"/>
          <w:w w:val="105"/>
          <w:sz w:val="21"/>
        </w:rPr>
        <w:t>all</w:t>
      </w:r>
      <w:r>
        <w:rPr>
          <w:color w:val="131313"/>
          <w:spacing w:val="-14"/>
          <w:w w:val="105"/>
          <w:sz w:val="21"/>
        </w:rPr>
        <w:t> </w:t>
      </w:r>
      <w:r>
        <w:rPr>
          <w:color w:val="131313"/>
          <w:w w:val="105"/>
          <w:sz w:val="21"/>
        </w:rPr>
        <w:t>annual</w:t>
      </w:r>
      <w:r>
        <w:rPr>
          <w:color w:val="131313"/>
          <w:spacing w:val="-8"/>
          <w:w w:val="105"/>
          <w:sz w:val="21"/>
        </w:rPr>
        <w:t> </w:t>
      </w:r>
      <w:r>
        <w:rPr>
          <w:color w:val="131313"/>
          <w:w w:val="105"/>
          <w:sz w:val="21"/>
        </w:rPr>
        <w:t>reviews,</w:t>
      </w:r>
      <w:r>
        <w:rPr>
          <w:color w:val="131313"/>
          <w:spacing w:val="-9"/>
          <w:w w:val="105"/>
          <w:sz w:val="21"/>
        </w:rPr>
        <w:t> </w:t>
      </w:r>
      <w:r>
        <w:rPr>
          <w:color w:val="131313"/>
          <w:w w:val="105"/>
          <w:sz w:val="21"/>
        </w:rPr>
        <w:t>and</w:t>
      </w:r>
      <w:r>
        <w:rPr>
          <w:color w:val="131313"/>
          <w:spacing w:val="-9"/>
          <w:w w:val="105"/>
          <w:sz w:val="21"/>
        </w:rPr>
        <w:t> </w:t>
      </w:r>
      <w:r>
        <w:rPr>
          <w:color w:val="131313"/>
          <w:w w:val="105"/>
          <w:sz w:val="21"/>
        </w:rPr>
        <w:t>all</w:t>
      </w:r>
      <w:r>
        <w:rPr>
          <w:color w:val="131313"/>
          <w:spacing w:val="-10"/>
          <w:w w:val="105"/>
          <w:sz w:val="21"/>
        </w:rPr>
        <w:t> </w:t>
      </w:r>
      <w:r>
        <w:rPr>
          <w:color w:val="131313"/>
          <w:w w:val="105"/>
          <w:sz w:val="21"/>
        </w:rPr>
        <w:t>Evaluation Letters from prior retention, tenure, and promotion reviews at</w:t>
      </w:r>
      <w:r>
        <w:rPr>
          <w:color w:val="131313"/>
          <w:spacing w:val="40"/>
          <w:w w:val="105"/>
          <w:sz w:val="21"/>
        </w:rPr>
        <w:t> </w:t>
      </w:r>
      <w:r>
        <w:rPr>
          <w:color w:val="131313"/>
          <w:w w:val="105"/>
          <w:sz w:val="21"/>
        </w:rPr>
        <w:t>MSU.</w:t>
      </w:r>
    </w:p>
    <w:p>
      <w:pPr>
        <w:pStyle w:val="BodyText"/>
        <w:spacing w:before="9"/>
        <w:rPr>
          <w:sz w:val="29"/>
        </w:rPr>
      </w:pPr>
    </w:p>
    <w:p>
      <w:pPr>
        <w:pStyle w:val="BodyText"/>
        <w:spacing w:before="1"/>
        <w:ind w:left="1684"/>
      </w:pPr>
      <w:r>
        <w:rPr>
          <w:color w:val="131313"/>
          <w:w w:val="105"/>
        </w:rPr>
        <w:t>Primary Review Administrator</w:t>
      </w:r>
    </w:p>
    <w:p>
      <w:pPr>
        <w:pStyle w:val="BodyText"/>
        <w:rPr>
          <w:sz w:val="22"/>
        </w:rPr>
      </w:pPr>
    </w:p>
    <w:p>
      <w:pPr>
        <w:pStyle w:val="ListParagraph"/>
        <w:numPr>
          <w:ilvl w:val="1"/>
          <w:numId w:val="4"/>
        </w:numPr>
        <w:tabs>
          <w:tab w:pos="2042" w:val="left" w:leader="none"/>
        </w:tabs>
        <w:spacing w:line="338" w:lineRule="auto" w:before="187" w:after="0"/>
        <w:ind w:left="1678" w:right="349" w:firstLine="10"/>
        <w:jc w:val="left"/>
        <w:rPr>
          <w:color w:val="131313"/>
          <w:sz w:val="21"/>
        </w:rPr>
      </w:pPr>
      <w:r>
        <w:rPr>
          <w:color w:val="131313"/>
          <w:w w:val="110"/>
          <w:sz w:val="21"/>
        </w:rPr>
        <w:t>Candidate's teaching evaluations from the review period. If the evaluations are not in electronic format, the unit will provide evaluation summaries. Upon request by review committees</w:t>
      </w:r>
      <w:r>
        <w:rPr>
          <w:color w:val="131313"/>
          <w:spacing w:val="-23"/>
          <w:w w:val="110"/>
          <w:sz w:val="21"/>
        </w:rPr>
        <w:t> </w:t>
      </w:r>
      <w:r>
        <w:rPr>
          <w:color w:val="131313"/>
          <w:w w:val="110"/>
          <w:sz w:val="21"/>
        </w:rPr>
        <w:t>and</w:t>
      </w:r>
      <w:r>
        <w:rPr>
          <w:color w:val="131313"/>
          <w:spacing w:val="-33"/>
          <w:w w:val="110"/>
          <w:sz w:val="21"/>
        </w:rPr>
        <w:t> </w:t>
      </w:r>
      <w:r>
        <w:rPr>
          <w:color w:val="131313"/>
          <w:w w:val="110"/>
          <w:sz w:val="21"/>
        </w:rPr>
        <w:t>review</w:t>
      </w:r>
      <w:r>
        <w:rPr>
          <w:color w:val="131313"/>
          <w:spacing w:val="-30"/>
          <w:w w:val="110"/>
          <w:sz w:val="21"/>
        </w:rPr>
        <w:t> </w:t>
      </w:r>
      <w:r>
        <w:rPr>
          <w:color w:val="131313"/>
          <w:w w:val="110"/>
          <w:sz w:val="21"/>
        </w:rPr>
        <w:t>administrators,</w:t>
      </w:r>
      <w:r>
        <w:rPr>
          <w:color w:val="131313"/>
          <w:spacing w:val="-41"/>
          <w:w w:val="110"/>
          <w:sz w:val="21"/>
        </w:rPr>
        <w:t> </w:t>
      </w:r>
      <w:r>
        <w:rPr>
          <w:color w:val="131313"/>
          <w:w w:val="110"/>
          <w:sz w:val="21"/>
        </w:rPr>
        <w:t>the</w:t>
      </w:r>
      <w:r>
        <w:rPr>
          <w:color w:val="131313"/>
          <w:spacing w:val="-25"/>
          <w:w w:val="110"/>
          <w:sz w:val="21"/>
        </w:rPr>
        <w:t> </w:t>
      </w:r>
      <w:r>
        <w:rPr>
          <w:color w:val="131313"/>
          <w:w w:val="110"/>
          <w:sz w:val="21"/>
        </w:rPr>
        <w:t>unit</w:t>
      </w:r>
      <w:r>
        <w:rPr>
          <w:color w:val="131313"/>
          <w:spacing w:val="-30"/>
          <w:w w:val="110"/>
          <w:sz w:val="21"/>
        </w:rPr>
        <w:t> </w:t>
      </w:r>
      <w:r>
        <w:rPr>
          <w:color w:val="131313"/>
          <w:w w:val="110"/>
          <w:sz w:val="21"/>
        </w:rPr>
        <w:t>will</w:t>
      </w:r>
      <w:r>
        <w:rPr>
          <w:color w:val="131313"/>
          <w:spacing w:val="-31"/>
          <w:w w:val="110"/>
          <w:sz w:val="21"/>
        </w:rPr>
        <w:t> </w:t>
      </w:r>
      <w:r>
        <w:rPr>
          <w:color w:val="131313"/>
          <w:w w:val="110"/>
          <w:sz w:val="21"/>
        </w:rPr>
        <w:t>provide</w:t>
      </w:r>
      <w:r>
        <w:rPr>
          <w:color w:val="131313"/>
          <w:spacing w:val="-32"/>
          <w:w w:val="110"/>
          <w:sz w:val="21"/>
        </w:rPr>
        <w:t> </w:t>
      </w:r>
      <w:r>
        <w:rPr>
          <w:color w:val="131313"/>
          <w:w w:val="110"/>
          <w:sz w:val="21"/>
        </w:rPr>
        <w:t>access</w:t>
      </w:r>
      <w:r>
        <w:rPr>
          <w:color w:val="131313"/>
          <w:spacing w:val="-30"/>
          <w:w w:val="110"/>
          <w:sz w:val="21"/>
        </w:rPr>
        <w:t> </w:t>
      </w:r>
      <w:r>
        <w:rPr>
          <w:color w:val="131313"/>
          <w:w w:val="110"/>
          <w:sz w:val="21"/>
        </w:rPr>
        <w:t>to</w:t>
      </w:r>
      <w:r>
        <w:rPr>
          <w:color w:val="131313"/>
          <w:spacing w:val="-10"/>
          <w:w w:val="110"/>
          <w:sz w:val="21"/>
        </w:rPr>
        <w:t> </w:t>
      </w:r>
      <w:r>
        <w:rPr>
          <w:color w:val="131313"/>
          <w:w w:val="110"/>
          <w:sz w:val="21"/>
        </w:rPr>
        <w:t>the</w:t>
      </w:r>
      <w:r>
        <w:rPr>
          <w:color w:val="131313"/>
          <w:spacing w:val="-6"/>
          <w:w w:val="110"/>
          <w:sz w:val="21"/>
        </w:rPr>
        <w:t> </w:t>
      </w:r>
      <w:r>
        <w:rPr>
          <w:color w:val="131313"/>
          <w:w w:val="110"/>
          <w:sz w:val="21"/>
        </w:rPr>
        <w:t>original</w:t>
      </w:r>
      <w:r>
        <w:rPr>
          <w:color w:val="131313"/>
          <w:spacing w:val="-29"/>
          <w:w w:val="110"/>
          <w:sz w:val="21"/>
        </w:rPr>
        <w:t> </w:t>
      </w:r>
      <w:r>
        <w:rPr>
          <w:color w:val="131313"/>
          <w:w w:val="110"/>
          <w:sz w:val="21"/>
        </w:rPr>
        <w:t>evaluations to review committees and administrators during the</w:t>
      </w:r>
      <w:r>
        <w:rPr>
          <w:color w:val="131313"/>
          <w:spacing w:val="-16"/>
          <w:w w:val="110"/>
          <w:sz w:val="21"/>
        </w:rPr>
        <w:t> </w:t>
      </w:r>
      <w:r>
        <w:rPr>
          <w:color w:val="131313"/>
          <w:w w:val="110"/>
          <w:sz w:val="21"/>
        </w:rPr>
        <w:t>review.</w:t>
      </w:r>
    </w:p>
    <w:p>
      <w:pPr>
        <w:pStyle w:val="Heading3"/>
        <w:spacing w:line="240" w:lineRule="exact"/>
        <w:ind w:left="1693" w:firstLine="0"/>
        <w:rPr>
          <w:i/>
        </w:rPr>
      </w:pPr>
      <w:r>
        <w:rPr>
          <w:i/>
          <w:color w:val="131313"/>
          <w:w w:val="105"/>
        </w:rPr>
        <w:t>Not able to edit text in (iv), but department requests that second sentence in (iv), "If the</w:t>
      </w:r>
    </w:p>
    <w:p>
      <w:pPr>
        <w:spacing w:line="309" w:lineRule="auto" w:before="77"/>
        <w:ind w:left="1682" w:right="988" w:hanging="3"/>
        <w:jc w:val="left"/>
        <w:rPr>
          <w:rFonts w:ascii="Times New Roman"/>
          <w:i/>
          <w:sz w:val="23"/>
        </w:rPr>
      </w:pPr>
      <w:r>
        <w:rPr>
          <w:rFonts w:ascii="Times New Roman"/>
          <w:i/>
          <w:color w:val="131313"/>
          <w:w w:val="105"/>
          <w:sz w:val="23"/>
        </w:rPr>
        <w:t>evaluations are not in electronic format, the unit will provide evaluation summaries" be </w:t>
      </w:r>
      <w:r>
        <w:rPr>
          <w:rFonts w:ascii="Times New Roman"/>
          <w:i/>
          <w:color w:val="131313"/>
          <w:w w:val="105"/>
          <w:sz w:val="23"/>
        </w:rPr>
        <w:t>deleted.</w:t>
      </w:r>
    </w:p>
    <w:p>
      <w:pPr>
        <w:pStyle w:val="BodyText"/>
        <w:spacing w:before="4"/>
        <w:rPr>
          <w:rFonts w:ascii="Times New Roman"/>
          <w:i/>
          <w:sz w:val="30"/>
        </w:rPr>
      </w:pPr>
    </w:p>
    <w:p>
      <w:pPr>
        <w:pStyle w:val="BodyText"/>
        <w:spacing w:before="1"/>
        <w:ind w:left="1675"/>
      </w:pPr>
      <w:r>
        <w:rPr>
          <w:color w:val="131313"/>
          <w:w w:val="105"/>
        </w:rPr>
        <w:t>Primary Review Administrator</w:t>
      </w:r>
    </w:p>
    <w:p>
      <w:pPr>
        <w:pStyle w:val="BodyText"/>
        <w:rPr>
          <w:sz w:val="22"/>
        </w:rPr>
      </w:pPr>
    </w:p>
    <w:p>
      <w:pPr>
        <w:pStyle w:val="BodyText"/>
        <w:spacing w:before="10"/>
        <w:rPr>
          <w:sz w:val="20"/>
        </w:rPr>
      </w:pPr>
    </w:p>
    <w:p>
      <w:pPr>
        <w:pStyle w:val="ListParagraph"/>
        <w:numPr>
          <w:ilvl w:val="0"/>
          <w:numId w:val="4"/>
        </w:numPr>
        <w:tabs>
          <w:tab w:pos="1670" w:val="left" w:leader="none"/>
          <w:tab w:pos="1671" w:val="left" w:leader="none"/>
        </w:tabs>
        <w:spacing w:line="333" w:lineRule="auto" w:before="1" w:after="0"/>
        <w:ind w:left="1674" w:right="298" w:hanging="731"/>
        <w:jc w:val="left"/>
        <w:rPr>
          <w:color w:val="131313"/>
          <w:sz w:val="21"/>
        </w:rPr>
      </w:pPr>
      <w:r>
        <w:rPr>
          <w:color w:val="131313"/>
          <w:w w:val="105"/>
          <w:sz w:val="21"/>
        </w:rPr>
        <w:t>Maintaining copies of all review committee Evaluation Letters and internal, (if applicable), and external review letters after the</w:t>
      </w:r>
      <w:r>
        <w:rPr>
          <w:color w:val="131313"/>
          <w:spacing w:val="14"/>
          <w:w w:val="105"/>
          <w:sz w:val="21"/>
        </w:rPr>
        <w:t> </w:t>
      </w:r>
      <w:r>
        <w:rPr>
          <w:color w:val="131313"/>
          <w:w w:val="105"/>
          <w:sz w:val="21"/>
        </w:rPr>
        <w:t>review.</w:t>
      </w:r>
    </w:p>
    <w:p>
      <w:pPr>
        <w:pStyle w:val="BodyText"/>
        <w:spacing w:before="2"/>
        <w:rPr>
          <w:sz w:val="30"/>
        </w:rPr>
      </w:pPr>
    </w:p>
    <w:p>
      <w:pPr>
        <w:pStyle w:val="BodyText"/>
        <w:ind w:left="1670"/>
      </w:pPr>
      <w:r>
        <w:rPr>
          <w:color w:val="131313"/>
          <w:w w:val="105"/>
        </w:rPr>
        <w:t>Primary Review Administrator</w:t>
      </w:r>
    </w:p>
    <w:p>
      <w:pPr>
        <w:pStyle w:val="BodyText"/>
        <w:rPr>
          <w:sz w:val="22"/>
        </w:rPr>
      </w:pPr>
    </w:p>
    <w:p>
      <w:pPr>
        <w:tabs>
          <w:tab w:pos="3104" w:val="left" w:leader="none"/>
        </w:tabs>
        <w:spacing w:before="197"/>
        <w:ind w:left="1482" w:right="0" w:firstLine="0"/>
        <w:jc w:val="left"/>
        <w:rPr>
          <w:b/>
          <w:sz w:val="20"/>
        </w:rPr>
      </w:pPr>
      <w:r>
        <w:rPr>
          <w:b/>
          <w:color w:val="131313"/>
          <w:w w:val="105"/>
          <w:sz w:val="20"/>
        </w:rPr>
        <w:t>Section</w:t>
      </w:r>
      <w:r>
        <w:rPr>
          <w:b/>
          <w:color w:val="131313"/>
          <w:spacing w:val="-4"/>
          <w:w w:val="105"/>
          <w:sz w:val="20"/>
        </w:rPr>
        <w:t> </w:t>
      </w:r>
      <w:r>
        <w:rPr>
          <w:b/>
          <w:color w:val="131313"/>
          <w:w w:val="105"/>
          <w:sz w:val="20"/>
        </w:rPr>
        <w:t>4.04</w:t>
        <w:tab/>
        <w:t>Next Review</w:t>
      </w:r>
      <w:r>
        <w:rPr>
          <w:b/>
          <w:color w:val="131313"/>
          <w:spacing w:val="17"/>
          <w:w w:val="105"/>
          <w:sz w:val="20"/>
        </w:rPr>
        <w:t> </w:t>
      </w:r>
      <w:r>
        <w:rPr>
          <w:b/>
          <w:color w:val="131313"/>
          <w:w w:val="105"/>
          <w:sz w:val="20"/>
        </w:rPr>
        <w:t>Level</w:t>
      </w:r>
    </w:p>
    <w:p>
      <w:pPr>
        <w:pStyle w:val="BodyText"/>
        <w:rPr>
          <w:b/>
          <w:sz w:val="22"/>
        </w:rPr>
      </w:pPr>
    </w:p>
    <w:p>
      <w:pPr>
        <w:pStyle w:val="BodyText"/>
        <w:spacing w:before="181"/>
        <w:ind w:left="1483"/>
      </w:pPr>
      <w:r>
        <w:rPr>
          <w:color w:val="131313"/>
          <w:w w:val="105"/>
        </w:rPr>
        <w:t>College of Agriculture Retention, Promotion, and Tenure Committee</w:t>
      </w:r>
    </w:p>
    <w:p>
      <w:pPr>
        <w:pStyle w:val="BodyText"/>
        <w:rPr>
          <w:sz w:val="22"/>
        </w:rPr>
      </w:pPr>
    </w:p>
    <w:p>
      <w:pPr>
        <w:pStyle w:val="BodyText"/>
        <w:spacing w:before="6"/>
        <w:rPr>
          <w:sz w:val="17"/>
        </w:rPr>
      </w:pPr>
    </w:p>
    <w:p>
      <w:pPr>
        <w:tabs>
          <w:tab w:pos="1663" w:val="left" w:leader="none"/>
        </w:tabs>
        <w:spacing w:before="1"/>
        <w:ind w:left="191" w:right="0" w:firstLine="0"/>
        <w:jc w:val="left"/>
        <w:rPr>
          <w:b/>
          <w:sz w:val="20"/>
        </w:rPr>
      </w:pPr>
      <w:r>
        <w:rPr>
          <w:b/>
          <w:color w:val="131313"/>
          <w:w w:val="105"/>
          <w:sz w:val="20"/>
        </w:rPr>
        <w:t>Article</w:t>
      </w:r>
      <w:r>
        <w:rPr>
          <w:b/>
          <w:color w:val="131313"/>
          <w:spacing w:val="14"/>
          <w:w w:val="105"/>
          <w:sz w:val="20"/>
        </w:rPr>
        <w:t> </w:t>
      </w:r>
      <w:r>
        <w:rPr>
          <w:b/>
          <w:color w:val="131313"/>
          <w:w w:val="105"/>
          <w:sz w:val="20"/>
        </w:rPr>
        <w:t>V.</w:t>
        <w:tab/>
        <w:t>Intermediate Review Committee and</w:t>
      </w:r>
      <w:r>
        <w:rPr>
          <w:b/>
          <w:color w:val="131313"/>
          <w:spacing w:val="39"/>
          <w:w w:val="105"/>
          <w:sz w:val="20"/>
        </w:rPr>
        <w:t> </w:t>
      </w:r>
      <w:r>
        <w:rPr>
          <w:b/>
          <w:color w:val="131313"/>
          <w:w w:val="105"/>
          <w:sz w:val="20"/>
        </w:rPr>
        <w:t>Administrator</w:t>
      </w:r>
    </w:p>
    <w:p>
      <w:pPr>
        <w:pStyle w:val="BodyText"/>
        <w:rPr>
          <w:b/>
          <w:sz w:val="22"/>
        </w:rPr>
      </w:pPr>
    </w:p>
    <w:p>
      <w:pPr>
        <w:tabs>
          <w:tab w:pos="3100" w:val="left" w:leader="none"/>
        </w:tabs>
        <w:spacing w:before="184"/>
        <w:ind w:left="1472" w:right="0" w:firstLine="0"/>
        <w:jc w:val="left"/>
        <w:rPr>
          <w:b/>
          <w:sz w:val="20"/>
        </w:rPr>
      </w:pPr>
      <w:r>
        <w:rPr>
          <w:b/>
          <w:color w:val="131313"/>
          <w:w w:val="105"/>
          <w:sz w:val="20"/>
        </w:rPr>
        <w:t>Section</w:t>
      </w:r>
      <w:r>
        <w:rPr>
          <w:b/>
          <w:color w:val="131313"/>
          <w:spacing w:val="6"/>
          <w:w w:val="105"/>
          <w:sz w:val="20"/>
        </w:rPr>
        <w:t> </w:t>
      </w:r>
      <w:r>
        <w:rPr>
          <w:b/>
          <w:color w:val="131313"/>
          <w:w w:val="105"/>
          <w:sz w:val="20"/>
        </w:rPr>
        <w:t>5.01</w:t>
        <w:tab/>
      </w:r>
      <w:r>
        <w:rPr>
          <w:b/>
          <w:color w:val="131313"/>
          <w:w w:val="105"/>
          <w:position w:val="1"/>
          <w:sz w:val="20"/>
        </w:rPr>
        <w:t>Intermediate Review Committee - Composition and</w:t>
      </w:r>
      <w:r>
        <w:rPr>
          <w:b/>
          <w:color w:val="131313"/>
          <w:spacing w:val="44"/>
          <w:w w:val="105"/>
          <w:position w:val="1"/>
          <w:sz w:val="20"/>
        </w:rPr>
        <w:t> </w:t>
      </w:r>
      <w:r>
        <w:rPr>
          <w:b/>
          <w:color w:val="131313"/>
          <w:w w:val="105"/>
          <w:position w:val="1"/>
          <w:sz w:val="20"/>
        </w:rPr>
        <w:t>Appointment</w:t>
      </w:r>
    </w:p>
    <w:p>
      <w:pPr>
        <w:pStyle w:val="BodyText"/>
        <w:rPr>
          <w:b/>
          <w:sz w:val="22"/>
        </w:rPr>
      </w:pPr>
    </w:p>
    <w:p>
      <w:pPr>
        <w:pStyle w:val="BodyText"/>
        <w:spacing w:line="338" w:lineRule="auto" w:before="181"/>
        <w:ind w:left="1473" w:right="390"/>
      </w:pPr>
      <w:r>
        <w:rPr>
          <w:color w:val="131313"/>
          <w:w w:val="105"/>
        </w:rPr>
        <w:t>College</w:t>
      </w:r>
      <w:r>
        <w:rPr>
          <w:color w:val="131313"/>
          <w:spacing w:val="-9"/>
          <w:w w:val="105"/>
        </w:rPr>
        <w:t> </w:t>
      </w:r>
      <w:r>
        <w:rPr>
          <w:color w:val="131313"/>
          <w:w w:val="105"/>
        </w:rPr>
        <w:t>of</w:t>
      </w:r>
      <w:r>
        <w:rPr>
          <w:color w:val="131313"/>
          <w:spacing w:val="-19"/>
          <w:w w:val="105"/>
        </w:rPr>
        <w:t> </w:t>
      </w:r>
      <w:r>
        <w:rPr>
          <w:color w:val="131313"/>
          <w:w w:val="105"/>
        </w:rPr>
        <w:t>Agriculture</w:t>
      </w:r>
      <w:r>
        <w:rPr>
          <w:color w:val="131313"/>
          <w:spacing w:val="-9"/>
          <w:w w:val="105"/>
        </w:rPr>
        <w:t> </w:t>
      </w:r>
      <w:r>
        <w:rPr>
          <w:color w:val="131313"/>
          <w:w w:val="105"/>
        </w:rPr>
        <w:t>Review</w:t>
      </w:r>
      <w:r>
        <w:rPr>
          <w:color w:val="131313"/>
          <w:spacing w:val="-15"/>
          <w:w w:val="105"/>
        </w:rPr>
        <w:t> </w:t>
      </w:r>
      <w:r>
        <w:rPr>
          <w:color w:val="131313"/>
          <w:w w:val="105"/>
        </w:rPr>
        <w:t>Committee.</w:t>
      </w:r>
      <w:r>
        <w:rPr>
          <w:color w:val="131313"/>
          <w:spacing w:val="-13"/>
          <w:w w:val="105"/>
        </w:rPr>
        <w:t> </w:t>
      </w:r>
      <w:r>
        <w:rPr>
          <w:color w:val="131313"/>
          <w:w w:val="105"/>
        </w:rPr>
        <w:t>See</w:t>
      </w:r>
      <w:r>
        <w:rPr>
          <w:color w:val="131313"/>
          <w:spacing w:val="-18"/>
          <w:w w:val="105"/>
        </w:rPr>
        <w:t> </w:t>
      </w:r>
      <w:r>
        <w:rPr>
          <w:color w:val="131313"/>
          <w:w w:val="105"/>
        </w:rPr>
        <w:t>College</w:t>
      </w:r>
      <w:r>
        <w:rPr>
          <w:color w:val="131313"/>
          <w:spacing w:val="-11"/>
          <w:w w:val="105"/>
        </w:rPr>
        <w:t> </w:t>
      </w:r>
      <w:r>
        <w:rPr>
          <w:color w:val="131313"/>
          <w:w w:val="105"/>
        </w:rPr>
        <w:t>of</w:t>
      </w:r>
      <w:r>
        <w:rPr>
          <w:color w:val="131313"/>
          <w:spacing w:val="-15"/>
          <w:w w:val="105"/>
        </w:rPr>
        <w:t> </w:t>
      </w:r>
      <w:r>
        <w:rPr>
          <w:color w:val="131313"/>
          <w:w w:val="105"/>
        </w:rPr>
        <w:t>Agriculture</w:t>
      </w:r>
      <w:r>
        <w:rPr>
          <w:color w:val="131313"/>
          <w:spacing w:val="-5"/>
          <w:w w:val="105"/>
        </w:rPr>
        <w:t> </w:t>
      </w:r>
      <w:r>
        <w:rPr>
          <w:color w:val="131313"/>
          <w:w w:val="105"/>
        </w:rPr>
        <w:t>Role</w:t>
      </w:r>
      <w:r>
        <w:rPr>
          <w:color w:val="131313"/>
          <w:spacing w:val="-14"/>
          <w:w w:val="105"/>
        </w:rPr>
        <w:t> </w:t>
      </w:r>
      <w:r>
        <w:rPr>
          <w:color w:val="131313"/>
          <w:w w:val="105"/>
        </w:rPr>
        <w:t>and</w:t>
      </w:r>
      <w:r>
        <w:rPr>
          <w:color w:val="131313"/>
          <w:spacing w:val="-23"/>
          <w:w w:val="105"/>
        </w:rPr>
        <w:t> </w:t>
      </w:r>
      <w:r>
        <w:rPr>
          <w:color w:val="131313"/>
          <w:w w:val="105"/>
        </w:rPr>
        <w:t>Scope</w:t>
      </w:r>
      <w:r>
        <w:rPr>
          <w:color w:val="131313"/>
          <w:spacing w:val="-16"/>
          <w:w w:val="105"/>
        </w:rPr>
        <w:t> </w:t>
      </w:r>
      <w:r>
        <w:rPr>
          <w:color w:val="131313"/>
          <w:w w:val="105"/>
        </w:rPr>
        <w:t>Document for details. [hyperlink once</w:t>
      </w:r>
      <w:r>
        <w:rPr>
          <w:color w:val="131313"/>
          <w:spacing w:val="-12"/>
          <w:w w:val="105"/>
        </w:rPr>
        <w:t> </w:t>
      </w:r>
      <w:r>
        <w:rPr>
          <w:color w:val="131313"/>
          <w:w w:val="105"/>
        </w:rPr>
        <w:t>available]</w:t>
      </w:r>
    </w:p>
    <w:p>
      <w:pPr>
        <w:spacing w:after="0" w:line="338" w:lineRule="auto"/>
        <w:sectPr>
          <w:footerReference w:type="default" r:id="rId21"/>
          <w:pgSz w:w="12240" w:h="15840"/>
          <w:pgMar w:footer="976" w:header="0" w:top="840" w:bottom="1160" w:left="520" w:right="540"/>
          <w:pgNumType w:start="7"/>
        </w:sectPr>
      </w:pPr>
    </w:p>
    <w:p>
      <w:pPr>
        <w:tabs>
          <w:tab w:pos="2975" w:val="left" w:leader="none"/>
        </w:tabs>
        <w:spacing w:before="83"/>
        <w:ind w:left="1362" w:right="0" w:firstLine="0"/>
        <w:jc w:val="left"/>
        <w:rPr>
          <w:b/>
          <w:sz w:val="20"/>
        </w:rPr>
      </w:pPr>
      <w:r>
        <w:rPr>
          <w:b/>
          <w:color w:val="111111"/>
          <w:w w:val="105"/>
          <w:sz w:val="20"/>
        </w:rPr>
        <w:t>Section</w:t>
      </w:r>
      <w:r>
        <w:rPr>
          <w:b/>
          <w:color w:val="111111"/>
          <w:spacing w:val="-2"/>
          <w:w w:val="105"/>
          <w:sz w:val="20"/>
        </w:rPr>
        <w:t> </w:t>
      </w:r>
      <w:r>
        <w:rPr>
          <w:b/>
          <w:color w:val="111111"/>
          <w:w w:val="105"/>
          <w:sz w:val="20"/>
        </w:rPr>
        <w:t>5.02</w:t>
        <w:tab/>
      </w:r>
      <w:r>
        <w:rPr>
          <w:b/>
          <w:color w:val="111111"/>
          <w:w w:val="105"/>
          <w:position w:val="1"/>
          <w:sz w:val="20"/>
        </w:rPr>
        <w:t>Intermediate Review</w:t>
      </w:r>
      <w:r>
        <w:rPr>
          <w:b/>
          <w:color w:val="111111"/>
          <w:spacing w:val="21"/>
          <w:w w:val="105"/>
          <w:position w:val="1"/>
          <w:sz w:val="20"/>
        </w:rPr>
        <w:t> </w:t>
      </w:r>
      <w:r>
        <w:rPr>
          <w:b/>
          <w:color w:val="111111"/>
          <w:w w:val="105"/>
          <w:position w:val="1"/>
          <w:sz w:val="20"/>
        </w:rPr>
        <w:t>Administrator</w:t>
      </w:r>
    </w:p>
    <w:p>
      <w:pPr>
        <w:pStyle w:val="BodyText"/>
        <w:rPr>
          <w:b/>
          <w:sz w:val="22"/>
        </w:rPr>
      </w:pPr>
    </w:p>
    <w:p>
      <w:pPr>
        <w:pStyle w:val="BodyText"/>
        <w:spacing w:line="338" w:lineRule="auto" w:before="171"/>
        <w:ind w:left="1377" w:right="390"/>
      </w:pPr>
      <w:r>
        <w:rPr>
          <w:color w:val="111111"/>
          <w:w w:val="105"/>
        </w:rPr>
        <w:t>Vice</w:t>
      </w:r>
      <w:r>
        <w:rPr>
          <w:color w:val="111111"/>
          <w:spacing w:val="-20"/>
          <w:w w:val="105"/>
        </w:rPr>
        <w:t> </w:t>
      </w:r>
      <w:r>
        <w:rPr>
          <w:color w:val="111111"/>
          <w:w w:val="105"/>
        </w:rPr>
        <w:t>President/Dean</w:t>
      </w:r>
      <w:r>
        <w:rPr>
          <w:color w:val="111111"/>
          <w:spacing w:val="-25"/>
          <w:w w:val="105"/>
        </w:rPr>
        <w:t> </w:t>
      </w:r>
      <w:r>
        <w:rPr>
          <w:color w:val="111111"/>
          <w:w w:val="105"/>
        </w:rPr>
        <w:t>of</w:t>
      </w:r>
      <w:r>
        <w:rPr>
          <w:color w:val="111111"/>
          <w:spacing w:val="-12"/>
          <w:w w:val="105"/>
        </w:rPr>
        <w:t> </w:t>
      </w:r>
      <w:r>
        <w:rPr>
          <w:color w:val="111111"/>
          <w:w w:val="105"/>
        </w:rPr>
        <w:t>College</w:t>
      </w:r>
      <w:r>
        <w:rPr>
          <w:color w:val="111111"/>
          <w:spacing w:val="-11"/>
          <w:w w:val="105"/>
        </w:rPr>
        <w:t> </w:t>
      </w:r>
      <w:r>
        <w:rPr>
          <w:color w:val="111111"/>
          <w:w w:val="105"/>
        </w:rPr>
        <w:t>of</w:t>
      </w:r>
      <w:r>
        <w:rPr>
          <w:color w:val="111111"/>
          <w:spacing w:val="-19"/>
          <w:w w:val="105"/>
        </w:rPr>
        <w:t> </w:t>
      </w:r>
      <w:r>
        <w:rPr>
          <w:color w:val="111111"/>
          <w:w w:val="105"/>
        </w:rPr>
        <w:t>Agriculture.</w:t>
      </w:r>
      <w:r>
        <w:rPr>
          <w:color w:val="111111"/>
          <w:spacing w:val="-14"/>
          <w:w w:val="105"/>
        </w:rPr>
        <w:t> </w:t>
      </w:r>
      <w:r>
        <w:rPr>
          <w:color w:val="111111"/>
          <w:w w:val="105"/>
        </w:rPr>
        <w:t>See</w:t>
      </w:r>
      <w:r>
        <w:rPr>
          <w:color w:val="111111"/>
          <w:spacing w:val="-19"/>
          <w:w w:val="105"/>
        </w:rPr>
        <w:t> </w:t>
      </w:r>
      <w:r>
        <w:rPr>
          <w:color w:val="111111"/>
          <w:w w:val="105"/>
        </w:rPr>
        <w:t>College</w:t>
      </w:r>
      <w:r>
        <w:rPr>
          <w:color w:val="111111"/>
          <w:spacing w:val="-12"/>
          <w:w w:val="105"/>
        </w:rPr>
        <w:t> </w:t>
      </w:r>
      <w:r>
        <w:rPr>
          <w:color w:val="111111"/>
          <w:w w:val="105"/>
        </w:rPr>
        <w:t>of</w:t>
      </w:r>
      <w:r>
        <w:rPr>
          <w:color w:val="111111"/>
          <w:spacing w:val="-4"/>
          <w:w w:val="105"/>
        </w:rPr>
        <w:t> </w:t>
      </w:r>
      <w:r>
        <w:rPr>
          <w:color w:val="111111"/>
          <w:w w:val="105"/>
        </w:rPr>
        <w:t>Agriculture</w:t>
      </w:r>
      <w:r>
        <w:rPr>
          <w:color w:val="111111"/>
          <w:spacing w:val="-13"/>
          <w:w w:val="105"/>
        </w:rPr>
        <w:t> </w:t>
      </w:r>
      <w:r>
        <w:rPr>
          <w:color w:val="111111"/>
          <w:w w:val="105"/>
        </w:rPr>
        <w:t>Role</w:t>
      </w:r>
      <w:r>
        <w:rPr>
          <w:color w:val="111111"/>
          <w:spacing w:val="-14"/>
          <w:w w:val="105"/>
        </w:rPr>
        <w:t> </w:t>
      </w:r>
      <w:r>
        <w:rPr>
          <w:color w:val="111111"/>
          <w:w w:val="105"/>
        </w:rPr>
        <w:t>and</w:t>
      </w:r>
      <w:r>
        <w:rPr>
          <w:color w:val="111111"/>
          <w:spacing w:val="-21"/>
          <w:w w:val="105"/>
        </w:rPr>
        <w:t> </w:t>
      </w:r>
      <w:r>
        <w:rPr>
          <w:color w:val="111111"/>
          <w:w w:val="105"/>
        </w:rPr>
        <w:t>Scope Document for details. [hyperlink once</w:t>
      </w:r>
      <w:r>
        <w:rPr>
          <w:color w:val="111111"/>
          <w:spacing w:val="5"/>
          <w:w w:val="105"/>
        </w:rPr>
        <w:t> </w:t>
      </w:r>
      <w:r>
        <w:rPr>
          <w:color w:val="111111"/>
          <w:w w:val="105"/>
        </w:rPr>
        <w:t>available]</w:t>
      </w:r>
    </w:p>
    <w:p>
      <w:pPr>
        <w:pStyle w:val="BodyText"/>
        <w:spacing w:before="1"/>
        <w:rPr>
          <w:sz w:val="30"/>
        </w:rPr>
      </w:pPr>
    </w:p>
    <w:p>
      <w:pPr>
        <w:spacing w:before="1"/>
        <w:ind w:left="1371" w:right="0" w:firstLine="0"/>
        <w:jc w:val="both"/>
        <w:rPr>
          <w:b/>
          <w:sz w:val="20"/>
        </w:rPr>
      </w:pPr>
      <w:r>
        <w:rPr>
          <w:b/>
          <w:color w:val="111111"/>
          <w:w w:val="105"/>
          <w:sz w:val="20"/>
        </w:rPr>
        <w:t>Section 5.03 </w:t>
      </w:r>
      <w:r>
        <w:rPr>
          <w:b/>
          <w:color w:val="111111"/>
          <w:w w:val="105"/>
          <w:position w:val="1"/>
          <w:sz w:val="20"/>
        </w:rPr>
        <w:t>Level of Review following Intermediate Review Administrator</w:t>
      </w:r>
    </w:p>
    <w:p>
      <w:pPr>
        <w:pStyle w:val="BodyText"/>
        <w:rPr>
          <w:b/>
          <w:sz w:val="22"/>
        </w:rPr>
      </w:pPr>
    </w:p>
    <w:p>
      <w:pPr>
        <w:pStyle w:val="BodyText"/>
        <w:spacing w:before="180"/>
        <w:ind w:left="1381"/>
        <w:jc w:val="both"/>
      </w:pPr>
      <w:r>
        <w:rPr>
          <w:color w:val="111111"/>
          <w:w w:val="105"/>
        </w:rPr>
        <w:t>University Retention, Promotion, and Tenure Committee.</w:t>
      </w:r>
    </w:p>
    <w:p>
      <w:pPr>
        <w:pStyle w:val="BodyText"/>
        <w:rPr>
          <w:sz w:val="22"/>
        </w:rPr>
      </w:pPr>
    </w:p>
    <w:p>
      <w:pPr>
        <w:tabs>
          <w:tab w:pos="1556" w:val="left" w:leader="none"/>
        </w:tabs>
        <w:spacing w:before="197"/>
        <w:ind w:left="124" w:right="0" w:firstLine="0"/>
        <w:jc w:val="left"/>
        <w:rPr>
          <w:b/>
          <w:sz w:val="20"/>
        </w:rPr>
      </w:pPr>
      <w:r>
        <w:rPr>
          <w:b/>
          <w:color w:val="111111"/>
          <w:w w:val="105"/>
          <w:sz w:val="20"/>
        </w:rPr>
        <w:t>Article</w:t>
      </w:r>
      <w:r>
        <w:rPr>
          <w:b/>
          <w:color w:val="111111"/>
          <w:spacing w:val="3"/>
          <w:w w:val="105"/>
          <w:sz w:val="20"/>
        </w:rPr>
        <w:t> </w:t>
      </w:r>
      <w:r>
        <w:rPr>
          <w:b/>
          <w:color w:val="111111"/>
          <w:w w:val="105"/>
          <w:sz w:val="20"/>
        </w:rPr>
        <w:t>VI.</w:t>
        <w:tab/>
        <w:t>Review</w:t>
      </w:r>
      <w:r>
        <w:rPr>
          <w:b/>
          <w:color w:val="111111"/>
          <w:spacing w:val="11"/>
          <w:w w:val="105"/>
          <w:sz w:val="20"/>
        </w:rPr>
        <w:t> </w:t>
      </w:r>
      <w:r>
        <w:rPr>
          <w:b/>
          <w:color w:val="111111"/>
          <w:w w:val="105"/>
          <w:sz w:val="20"/>
        </w:rPr>
        <w:t>Materials</w:t>
      </w:r>
    </w:p>
    <w:p>
      <w:pPr>
        <w:pStyle w:val="BodyText"/>
        <w:rPr>
          <w:b/>
          <w:sz w:val="22"/>
        </w:rPr>
      </w:pPr>
    </w:p>
    <w:p>
      <w:pPr>
        <w:spacing w:before="195"/>
        <w:ind w:left="1381" w:right="0" w:firstLine="0"/>
        <w:jc w:val="both"/>
        <w:rPr>
          <w:b/>
          <w:sz w:val="20"/>
        </w:rPr>
      </w:pPr>
      <w:r>
        <w:rPr>
          <w:b/>
          <w:color w:val="111111"/>
          <w:w w:val="105"/>
          <w:sz w:val="20"/>
        </w:rPr>
        <w:t>Section 6.01 Materials submitted by Candidate</w:t>
      </w:r>
    </w:p>
    <w:p>
      <w:pPr>
        <w:pStyle w:val="BodyText"/>
        <w:rPr>
          <w:b/>
          <w:sz w:val="32"/>
        </w:rPr>
      </w:pPr>
    </w:p>
    <w:p>
      <w:pPr>
        <w:pStyle w:val="BodyText"/>
        <w:ind w:left="1392"/>
        <w:jc w:val="both"/>
      </w:pPr>
      <w:r>
        <w:rPr>
          <w:color w:val="111111"/>
          <w:w w:val="105"/>
        </w:rPr>
        <w:t>Candidates undergoing </w:t>
      </w:r>
      <w:r>
        <w:rPr>
          <w:color w:val="111111"/>
          <w:w w:val="105"/>
          <w:sz w:val="28"/>
        </w:rPr>
        <w:t>fill</w:t>
      </w:r>
      <w:r>
        <w:rPr>
          <w:color w:val="111111"/>
          <w:spacing w:val="-51"/>
          <w:w w:val="105"/>
          <w:sz w:val="28"/>
        </w:rPr>
        <w:t> </w:t>
      </w:r>
      <w:r>
        <w:rPr>
          <w:color w:val="111111"/>
          <w:w w:val="105"/>
        </w:rPr>
        <w:t>levels of review must include the following materials in the dossier:</w:t>
      </w:r>
    </w:p>
    <w:p>
      <w:pPr>
        <w:pStyle w:val="ListParagraph"/>
        <w:numPr>
          <w:ilvl w:val="0"/>
          <w:numId w:val="5"/>
        </w:numPr>
        <w:tabs>
          <w:tab w:pos="2095" w:val="left" w:leader="none"/>
          <w:tab w:pos="2096" w:val="left" w:leader="none"/>
        </w:tabs>
        <w:spacing w:line="240" w:lineRule="auto" w:before="104" w:after="0"/>
        <w:ind w:left="2095" w:right="0" w:hanging="357"/>
        <w:jc w:val="left"/>
        <w:rPr>
          <w:color w:val="262626"/>
          <w:sz w:val="21"/>
        </w:rPr>
      </w:pPr>
      <w:r>
        <w:rPr>
          <w:color w:val="111111"/>
          <w:w w:val="105"/>
          <w:sz w:val="21"/>
        </w:rPr>
        <w:t>The 'Cover Sheet' obtained from the Provost's</w:t>
      </w:r>
      <w:r>
        <w:rPr>
          <w:color w:val="111111"/>
          <w:spacing w:val="27"/>
          <w:w w:val="105"/>
          <w:sz w:val="21"/>
        </w:rPr>
        <w:t> </w:t>
      </w:r>
      <w:r>
        <w:rPr>
          <w:color w:val="111111"/>
          <w:w w:val="105"/>
          <w:sz w:val="21"/>
        </w:rPr>
        <w:t>Office;</w:t>
      </w:r>
    </w:p>
    <w:p>
      <w:pPr>
        <w:pStyle w:val="ListParagraph"/>
        <w:numPr>
          <w:ilvl w:val="0"/>
          <w:numId w:val="5"/>
        </w:numPr>
        <w:tabs>
          <w:tab w:pos="2105" w:val="left" w:leader="none"/>
          <w:tab w:pos="2106" w:val="left" w:leader="none"/>
        </w:tabs>
        <w:spacing w:line="338" w:lineRule="auto" w:before="109" w:after="0"/>
        <w:ind w:left="2095" w:right="459" w:hanging="353"/>
        <w:jc w:val="left"/>
        <w:rPr>
          <w:color w:val="262626"/>
          <w:sz w:val="21"/>
        </w:rPr>
      </w:pPr>
      <w:r>
        <w:rPr>
          <w:color w:val="111111"/>
          <w:w w:val="105"/>
          <w:sz w:val="21"/>
        </w:rPr>
        <w:t>An overarching personal statement that includes a description of the candidate's area of Scholarship, including impacts;</w:t>
      </w:r>
    </w:p>
    <w:p>
      <w:pPr>
        <w:pStyle w:val="ListParagraph"/>
        <w:numPr>
          <w:ilvl w:val="0"/>
          <w:numId w:val="5"/>
        </w:numPr>
        <w:tabs>
          <w:tab w:pos="2099" w:val="left" w:leader="none"/>
          <w:tab w:pos="2101" w:val="left" w:leader="none"/>
        </w:tabs>
        <w:spacing w:line="338" w:lineRule="auto" w:before="11" w:after="0"/>
        <w:ind w:left="2100" w:right="274" w:hanging="358"/>
        <w:jc w:val="left"/>
        <w:rPr>
          <w:color w:val="111111"/>
          <w:sz w:val="21"/>
        </w:rPr>
      </w:pPr>
      <w:r>
        <w:rPr>
          <w:color w:val="111111"/>
          <w:w w:val="105"/>
          <w:sz w:val="21"/>
        </w:rPr>
        <w:t>Separate self-evaluations for teaching, scholarship, service, and integration summarizing the evidence demonstrating that the candidate meets the standards for the attainment of retention, tenure, or promotion, as applicable. Each selt-evaluation shaii inciude a summary of activities, selected products or accomplishments, and evidence of recognition over the relevant review period. See additional details below under Teaching, Scholarship, Service, and</w:t>
      </w:r>
      <w:r>
        <w:rPr>
          <w:color w:val="111111"/>
          <w:spacing w:val="-4"/>
          <w:w w:val="105"/>
          <w:sz w:val="21"/>
        </w:rPr>
        <w:t> </w:t>
      </w:r>
      <w:r>
        <w:rPr>
          <w:color w:val="111111"/>
          <w:w w:val="105"/>
          <w:sz w:val="21"/>
        </w:rPr>
        <w:t>Integration.</w:t>
      </w:r>
    </w:p>
    <w:p>
      <w:pPr>
        <w:pStyle w:val="ListParagraph"/>
        <w:numPr>
          <w:ilvl w:val="0"/>
          <w:numId w:val="5"/>
        </w:numPr>
        <w:tabs>
          <w:tab w:pos="2109" w:val="left" w:leader="none"/>
          <w:tab w:pos="2111" w:val="left" w:leader="none"/>
        </w:tabs>
        <w:spacing w:line="336" w:lineRule="auto" w:before="10" w:after="0"/>
        <w:ind w:left="2104" w:right="428" w:hanging="357"/>
        <w:jc w:val="left"/>
        <w:rPr>
          <w:color w:val="262626"/>
          <w:sz w:val="21"/>
        </w:rPr>
      </w:pPr>
      <w:r>
        <w:rPr>
          <w:color w:val="111111"/>
          <w:w w:val="105"/>
          <w:sz w:val="21"/>
        </w:rPr>
        <w:t>A comprehensive CV with teaching, scholarship, and service activities of the candidate. The candidate must annotate lists of publications, grants, and other relevant activities to give evaluators sufficient knowledge of the candidate's involvement in, and importance of, these activities within the context of the standards of the candidate's</w:t>
      </w:r>
      <w:r>
        <w:rPr>
          <w:color w:val="111111"/>
          <w:spacing w:val="22"/>
          <w:w w:val="105"/>
          <w:sz w:val="21"/>
        </w:rPr>
        <w:t> </w:t>
      </w:r>
      <w:r>
        <w:rPr>
          <w:color w:val="111111"/>
          <w:w w:val="105"/>
          <w:sz w:val="21"/>
        </w:rPr>
        <w:t>discipline.</w:t>
      </w:r>
    </w:p>
    <w:p>
      <w:pPr>
        <w:pStyle w:val="BodyText"/>
        <w:spacing w:before="10"/>
        <w:rPr>
          <w:sz w:val="29"/>
        </w:rPr>
      </w:pPr>
    </w:p>
    <w:p>
      <w:pPr>
        <w:pStyle w:val="BodyText"/>
        <w:spacing w:line="338" w:lineRule="auto"/>
        <w:ind w:left="1393" w:right="571" w:firstLine="3"/>
        <w:jc w:val="both"/>
      </w:pPr>
      <w:r>
        <w:rPr>
          <w:color w:val="111111"/>
          <w:w w:val="105"/>
        </w:rPr>
        <w:t>Candidates should review 1) MSU Faculty Handbook, Retention/Tenure/Promotion Rights and </w:t>
      </w:r>
      <w:r>
        <w:rPr>
          <w:color w:val="111111"/>
          <w:w w:val="110"/>
        </w:rPr>
        <w:t>Responsibilities,</w:t>
      </w:r>
      <w:r>
        <w:rPr>
          <w:color w:val="111111"/>
          <w:spacing w:val="-44"/>
          <w:w w:val="110"/>
        </w:rPr>
        <w:t> </w:t>
      </w:r>
      <w:r>
        <w:rPr>
          <w:color w:val="111111"/>
          <w:w w:val="110"/>
        </w:rPr>
        <w:t>Section</w:t>
      </w:r>
      <w:r>
        <w:rPr>
          <w:color w:val="111111"/>
          <w:spacing w:val="-37"/>
          <w:w w:val="110"/>
        </w:rPr>
        <w:t> </w:t>
      </w:r>
      <w:r>
        <w:rPr>
          <w:color w:val="111111"/>
          <w:w w:val="110"/>
        </w:rPr>
        <w:t>1,</w:t>
      </w:r>
      <w:r>
        <w:rPr>
          <w:color w:val="111111"/>
          <w:spacing w:val="-40"/>
          <w:w w:val="110"/>
        </w:rPr>
        <w:t> </w:t>
      </w:r>
      <w:r>
        <w:rPr>
          <w:color w:val="111111"/>
          <w:w w:val="110"/>
        </w:rPr>
        <w:t>and</w:t>
      </w:r>
      <w:r>
        <w:rPr>
          <w:color w:val="111111"/>
          <w:spacing w:val="-38"/>
          <w:w w:val="110"/>
        </w:rPr>
        <w:t> </w:t>
      </w:r>
      <w:r>
        <w:rPr>
          <w:color w:val="111111"/>
          <w:w w:val="110"/>
        </w:rPr>
        <w:t>2)</w:t>
      </w:r>
      <w:r>
        <w:rPr>
          <w:color w:val="111111"/>
          <w:spacing w:val="-39"/>
          <w:w w:val="110"/>
        </w:rPr>
        <w:t> </w:t>
      </w:r>
      <w:r>
        <w:rPr>
          <w:color w:val="111111"/>
          <w:w w:val="110"/>
        </w:rPr>
        <w:t>Article</w:t>
      </w:r>
      <w:r>
        <w:rPr>
          <w:color w:val="111111"/>
          <w:spacing w:val="-35"/>
          <w:w w:val="110"/>
        </w:rPr>
        <w:t> </w:t>
      </w:r>
      <w:r>
        <w:rPr>
          <w:color w:val="111111"/>
          <w:w w:val="110"/>
        </w:rPr>
        <w:t>VI,</w:t>
      </w:r>
      <w:r>
        <w:rPr>
          <w:color w:val="111111"/>
          <w:spacing w:val="-43"/>
          <w:w w:val="110"/>
        </w:rPr>
        <w:t> </w:t>
      </w:r>
      <w:r>
        <w:rPr>
          <w:color w:val="111111"/>
          <w:w w:val="110"/>
        </w:rPr>
        <w:t>Section</w:t>
      </w:r>
      <w:r>
        <w:rPr>
          <w:color w:val="111111"/>
          <w:spacing w:val="-36"/>
          <w:w w:val="110"/>
        </w:rPr>
        <w:t> </w:t>
      </w:r>
      <w:r>
        <w:rPr>
          <w:color w:val="111111"/>
          <w:w w:val="110"/>
        </w:rPr>
        <w:t>6.01</w:t>
      </w:r>
      <w:r>
        <w:rPr>
          <w:color w:val="111111"/>
          <w:spacing w:val="-53"/>
          <w:w w:val="110"/>
        </w:rPr>
        <w:t> </w:t>
      </w:r>
      <w:r>
        <w:rPr>
          <w:color w:val="111111"/>
          <w:w w:val="110"/>
        </w:rPr>
        <w:t>in</w:t>
      </w:r>
      <w:r>
        <w:rPr>
          <w:color w:val="111111"/>
          <w:spacing w:val="-46"/>
          <w:w w:val="110"/>
        </w:rPr>
        <w:t> </w:t>
      </w:r>
      <w:r>
        <w:rPr>
          <w:color w:val="111111"/>
          <w:w w:val="110"/>
        </w:rPr>
        <w:t>the</w:t>
      </w:r>
      <w:r>
        <w:rPr>
          <w:color w:val="111111"/>
          <w:spacing w:val="-42"/>
          <w:w w:val="110"/>
        </w:rPr>
        <w:t> </w:t>
      </w:r>
      <w:r>
        <w:rPr>
          <w:color w:val="111111"/>
          <w:w w:val="110"/>
        </w:rPr>
        <w:t>College</w:t>
      </w:r>
      <w:r>
        <w:rPr>
          <w:color w:val="111111"/>
          <w:spacing w:val="-37"/>
          <w:w w:val="110"/>
        </w:rPr>
        <w:t> </w:t>
      </w:r>
      <w:r>
        <w:rPr>
          <w:color w:val="111111"/>
          <w:w w:val="110"/>
        </w:rPr>
        <w:t>of</w:t>
      </w:r>
      <w:r>
        <w:rPr>
          <w:color w:val="111111"/>
          <w:spacing w:val="-28"/>
          <w:w w:val="110"/>
        </w:rPr>
        <w:t> </w:t>
      </w:r>
      <w:r>
        <w:rPr>
          <w:color w:val="111111"/>
          <w:w w:val="110"/>
        </w:rPr>
        <w:t>Agriculture</w:t>
      </w:r>
      <w:r>
        <w:rPr>
          <w:color w:val="111111"/>
          <w:spacing w:val="-33"/>
          <w:w w:val="110"/>
        </w:rPr>
        <w:t> </w:t>
      </w:r>
      <w:r>
        <w:rPr>
          <w:color w:val="111111"/>
          <w:w w:val="110"/>
        </w:rPr>
        <w:t>Role</w:t>
      </w:r>
      <w:r>
        <w:rPr>
          <w:color w:val="111111"/>
          <w:spacing w:val="-38"/>
          <w:w w:val="110"/>
        </w:rPr>
        <w:t> </w:t>
      </w:r>
      <w:r>
        <w:rPr>
          <w:color w:val="111111"/>
          <w:w w:val="110"/>
        </w:rPr>
        <w:t>and Scope Document prior to preparing</w:t>
      </w:r>
      <w:r>
        <w:rPr>
          <w:color w:val="111111"/>
          <w:spacing w:val="-5"/>
          <w:w w:val="110"/>
        </w:rPr>
        <w:t> </w:t>
      </w:r>
      <w:r>
        <w:rPr>
          <w:color w:val="111111"/>
          <w:w w:val="110"/>
        </w:rPr>
        <w:t>materials.</w:t>
      </w:r>
    </w:p>
    <w:p>
      <w:pPr>
        <w:pStyle w:val="BodyText"/>
        <w:spacing w:before="4"/>
      </w:pPr>
    </w:p>
    <w:p>
      <w:pPr>
        <w:pStyle w:val="BodyText"/>
        <w:spacing w:before="93"/>
        <w:ind w:left="1398"/>
      </w:pPr>
      <w:r>
        <w:rPr>
          <w:color w:val="111111"/>
          <w:u w:val="thick" w:color="111111"/>
        </w:rPr>
        <w:t>Teaching</w:t>
      </w:r>
    </w:p>
    <w:p>
      <w:pPr>
        <w:pStyle w:val="ListParagraph"/>
        <w:numPr>
          <w:ilvl w:val="0"/>
          <w:numId w:val="6"/>
        </w:numPr>
        <w:tabs>
          <w:tab w:pos="1712" w:val="left" w:leader="none"/>
        </w:tabs>
        <w:spacing w:line="336" w:lineRule="auto" w:before="100" w:after="0"/>
        <w:ind w:left="1401" w:right="435" w:firstLine="2"/>
        <w:jc w:val="left"/>
        <w:rPr>
          <w:color w:val="111111"/>
          <w:sz w:val="21"/>
        </w:rPr>
      </w:pPr>
      <w:r>
        <w:rPr>
          <w:color w:val="111111"/>
          <w:w w:val="105"/>
          <w:sz w:val="21"/>
        </w:rPr>
        <w:t>A self-evaluation that describes teaching experiences, philosophy, and accomplishments as relevant to the review process and teaching appointment. Strategies taken to address feedback and</w:t>
      </w:r>
      <w:r>
        <w:rPr>
          <w:color w:val="111111"/>
          <w:spacing w:val="-9"/>
          <w:w w:val="105"/>
          <w:sz w:val="21"/>
        </w:rPr>
        <w:t> </w:t>
      </w:r>
      <w:r>
        <w:rPr>
          <w:color w:val="111111"/>
          <w:w w:val="105"/>
          <w:sz w:val="21"/>
        </w:rPr>
        <w:t>evaluations</w:t>
      </w:r>
      <w:r>
        <w:rPr>
          <w:color w:val="111111"/>
          <w:spacing w:val="4"/>
          <w:w w:val="105"/>
          <w:sz w:val="21"/>
        </w:rPr>
        <w:t> </w:t>
      </w:r>
      <w:r>
        <w:rPr>
          <w:color w:val="111111"/>
          <w:w w:val="105"/>
          <w:sz w:val="21"/>
        </w:rPr>
        <w:t>from</w:t>
      </w:r>
      <w:r>
        <w:rPr>
          <w:color w:val="111111"/>
          <w:spacing w:val="-5"/>
          <w:w w:val="105"/>
          <w:sz w:val="21"/>
        </w:rPr>
        <w:t> </w:t>
      </w:r>
      <w:r>
        <w:rPr>
          <w:color w:val="111111"/>
          <w:w w:val="105"/>
          <w:sz w:val="21"/>
        </w:rPr>
        <w:t>students</w:t>
      </w:r>
      <w:r>
        <w:rPr>
          <w:color w:val="111111"/>
          <w:spacing w:val="3"/>
          <w:w w:val="105"/>
          <w:sz w:val="21"/>
        </w:rPr>
        <w:t> </w:t>
      </w:r>
      <w:r>
        <w:rPr>
          <w:color w:val="111111"/>
          <w:w w:val="105"/>
          <w:sz w:val="21"/>
        </w:rPr>
        <w:t>and</w:t>
      </w:r>
      <w:r>
        <w:rPr>
          <w:color w:val="111111"/>
          <w:spacing w:val="-10"/>
          <w:w w:val="105"/>
          <w:sz w:val="21"/>
        </w:rPr>
        <w:t> </w:t>
      </w:r>
      <w:r>
        <w:rPr>
          <w:color w:val="111111"/>
          <w:w w:val="105"/>
          <w:sz w:val="21"/>
        </w:rPr>
        <w:t>peers</w:t>
      </w:r>
      <w:r>
        <w:rPr>
          <w:color w:val="111111"/>
          <w:spacing w:val="-8"/>
          <w:w w:val="105"/>
          <w:sz w:val="21"/>
        </w:rPr>
        <w:t> </w:t>
      </w:r>
      <w:r>
        <w:rPr>
          <w:color w:val="111111"/>
          <w:w w:val="105"/>
          <w:sz w:val="21"/>
        </w:rPr>
        <w:t>may</w:t>
      </w:r>
      <w:r>
        <w:rPr>
          <w:color w:val="111111"/>
          <w:spacing w:val="-5"/>
          <w:w w:val="105"/>
          <w:sz w:val="21"/>
        </w:rPr>
        <w:t> </w:t>
      </w:r>
      <w:r>
        <w:rPr>
          <w:color w:val="111111"/>
          <w:w w:val="105"/>
          <w:sz w:val="21"/>
        </w:rPr>
        <w:t>also</w:t>
      </w:r>
      <w:r>
        <w:rPr>
          <w:color w:val="111111"/>
          <w:spacing w:val="-5"/>
          <w:w w:val="105"/>
          <w:sz w:val="21"/>
        </w:rPr>
        <w:t> </w:t>
      </w:r>
      <w:r>
        <w:rPr>
          <w:color w:val="111111"/>
          <w:w w:val="105"/>
          <w:sz w:val="21"/>
        </w:rPr>
        <w:t>be</w:t>
      </w:r>
      <w:r>
        <w:rPr>
          <w:color w:val="111111"/>
          <w:spacing w:val="-14"/>
          <w:w w:val="105"/>
          <w:sz w:val="21"/>
        </w:rPr>
        <w:t> </w:t>
      </w:r>
      <w:r>
        <w:rPr>
          <w:color w:val="111111"/>
          <w:w w:val="105"/>
          <w:sz w:val="21"/>
        </w:rPr>
        <w:t>included.</w:t>
      </w:r>
      <w:r>
        <w:rPr>
          <w:color w:val="111111"/>
          <w:spacing w:val="2"/>
          <w:w w:val="105"/>
          <w:sz w:val="21"/>
        </w:rPr>
        <w:t> </w:t>
      </w:r>
      <w:r>
        <w:rPr>
          <w:color w:val="111111"/>
          <w:w w:val="105"/>
          <w:sz w:val="21"/>
        </w:rPr>
        <w:t>Learning</w:t>
      </w:r>
      <w:r>
        <w:rPr>
          <w:color w:val="111111"/>
          <w:spacing w:val="-14"/>
          <w:w w:val="105"/>
          <w:sz w:val="21"/>
        </w:rPr>
        <w:t> </w:t>
      </w:r>
      <w:r>
        <w:rPr>
          <w:color w:val="111111"/>
          <w:w w:val="105"/>
          <w:sz w:val="21"/>
        </w:rPr>
        <w:t>objectives,</w:t>
      </w:r>
      <w:r>
        <w:rPr>
          <w:color w:val="111111"/>
          <w:spacing w:val="1"/>
          <w:w w:val="105"/>
          <w:sz w:val="21"/>
        </w:rPr>
        <w:t> </w:t>
      </w:r>
      <w:r>
        <w:rPr>
          <w:color w:val="111111"/>
          <w:w w:val="105"/>
          <w:sz w:val="21"/>
        </w:rPr>
        <w:t>methods</w:t>
      </w:r>
      <w:r>
        <w:rPr>
          <w:color w:val="111111"/>
          <w:spacing w:val="-4"/>
          <w:w w:val="105"/>
          <w:sz w:val="21"/>
        </w:rPr>
        <w:t> </w:t>
      </w:r>
      <w:r>
        <w:rPr>
          <w:color w:val="111111"/>
          <w:w w:val="105"/>
          <w:sz w:val="21"/>
        </w:rPr>
        <w:t>of delivery, innovative features of educational programs and advising activities should be summarized.</w:t>
      </w:r>
    </w:p>
    <w:p>
      <w:pPr>
        <w:spacing w:after="0" w:line="336" w:lineRule="auto"/>
        <w:jc w:val="left"/>
        <w:rPr>
          <w:sz w:val="21"/>
        </w:rPr>
        <w:sectPr>
          <w:pgSz w:w="12240" w:h="15840"/>
          <w:pgMar w:header="0" w:footer="976" w:top="940" w:bottom="1160" w:left="520" w:right="540"/>
        </w:sectPr>
      </w:pPr>
    </w:p>
    <w:p>
      <w:pPr>
        <w:pStyle w:val="ListParagraph"/>
        <w:numPr>
          <w:ilvl w:val="0"/>
          <w:numId w:val="6"/>
        </w:numPr>
        <w:tabs>
          <w:tab w:pos="1814" w:val="left" w:leader="none"/>
        </w:tabs>
        <w:spacing w:line="333" w:lineRule="auto" w:before="67" w:after="0"/>
        <w:ind w:left="1509" w:right="228" w:firstLine="8"/>
        <w:jc w:val="left"/>
        <w:rPr>
          <w:color w:val="131313"/>
          <w:sz w:val="21"/>
        </w:rPr>
      </w:pPr>
      <w:r>
        <w:rPr>
          <w:color w:val="131313"/>
          <w:w w:val="105"/>
          <w:sz w:val="21"/>
        </w:rPr>
        <w:t>For on-campus or on-line teaching, a cumulative listing of all courses taught, course titles, credit hours, enrollment, and contact hours. For off-campus teaching (i.e., Extension), a description of major educational programs delivered including a summary of content, number of participants, and contact</w:t>
      </w:r>
      <w:r>
        <w:rPr>
          <w:color w:val="131313"/>
          <w:spacing w:val="17"/>
          <w:w w:val="105"/>
          <w:sz w:val="21"/>
        </w:rPr>
        <w:t> </w:t>
      </w:r>
      <w:r>
        <w:rPr>
          <w:color w:val="131313"/>
          <w:w w:val="105"/>
          <w:sz w:val="21"/>
        </w:rPr>
        <w:t>hours.</w:t>
      </w:r>
    </w:p>
    <w:p>
      <w:pPr>
        <w:pStyle w:val="BodyText"/>
        <w:spacing w:before="3"/>
        <w:rPr>
          <w:sz w:val="30"/>
        </w:rPr>
      </w:pPr>
    </w:p>
    <w:p>
      <w:pPr>
        <w:pStyle w:val="ListParagraph"/>
        <w:numPr>
          <w:ilvl w:val="0"/>
          <w:numId w:val="6"/>
        </w:numPr>
        <w:tabs>
          <w:tab w:pos="1808" w:val="left" w:leader="none"/>
        </w:tabs>
        <w:spacing w:line="336" w:lineRule="auto" w:before="1" w:after="0"/>
        <w:ind w:left="1505" w:right="229" w:firstLine="2"/>
        <w:jc w:val="left"/>
        <w:rPr>
          <w:color w:val="131313"/>
          <w:sz w:val="21"/>
        </w:rPr>
      </w:pPr>
      <w:r>
        <w:rPr>
          <w:color w:val="131313"/>
          <w:w w:val="105"/>
          <w:sz w:val="21"/>
        </w:rPr>
        <w:t>A cumulative table of student/participant evaluation scores from department- and university­ approved teaching evaluations (e.g., Climate, ALEAMONI, Knapp, Extension, or other) and undergraduate advising evaluations. The candidate will also extract and include representative examples of student/client comments based on the same approved screening tools. Mid-course evaluation scores and summaries may also be submitted by the</w:t>
      </w:r>
      <w:r>
        <w:rPr>
          <w:color w:val="131313"/>
          <w:spacing w:val="40"/>
          <w:w w:val="105"/>
          <w:sz w:val="21"/>
        </w:rPr>
        <w:t> </w:t>
      </w:r>
      <w:r>
        <w:rPr>
          <w:color w:val="131313"/>
          <w:w w:val="105"/>
          <w:sz w:val="21"/>
        </w:rPr>
        <w:t>candidate.</w:t>
      </w:r>
    </w:p>
    <w:p>
      <w:pPr>
        <w:pStyle w:val="BodyText"/>
        <w:spacing w:before="8"/>
        <w:rPr>
          <w:sz w:val="29"/>
        </w:rPr>
      </w:pPr>
    </w:p>
    <w:p>
      <w:pPr>
        <w:pStyle w:val="ListParagraph"/>
        <w:numPr>
          <w:ilvl w:val="0"/>
          <w:numId w:val="6"/>
        </w:numPr>
        <w:tabs>
          <w:tab w:pos="1817" w:val="left" w:leader="none"/>
        </w:tabs>
        <w:spacing w:line="336" w:lineRule="auto" w:before="1" w:after="0"/>
        <w:ind w:left="1497" w:right="698" w:firstLine="5"/>
        <w:jc w:val="left"/>
        <w:rPr>
          <w:color w:val="131313"/>
          <w:sz w:val="21"/>
        </w:rPr>
      </w:pPr>
      <w:r>
        <w:rPr>
          <w:color w:val="131313"/>
          <w:w w:val="105"/>
          <w:sz w:val="21"/>
        </w:rPr>
        <w:t>The amount, quality, and nature of undergraduate and graduate student advising and mentoring, including but not limited to primary advising of undergraduate students and/or graduate</w:t>
      </w:r>
      <w:r>
        <w:rPr>
          <w:color w:val="131313"/>
          <w:spacing w:val="-13"/>
          <w:w w:val="105"/>
          <w:sz w:val="21"/>
        </w:rPr>
        <w:t> </w:t>
      </w:r>
      <w:r>
        <w:rPr>
          <w:color w:val="131313"/>
          <w:w w:val="105"/>
          <w:sz w:val="21"/>
        </w:rPr>
        <w:t>teaching</w:t>
      </w:r>
      <w:r>
        <w:rPr>
          <w:color w:val="131313"/>
          <w:spacing w:val="-13"/>
          <w:w w:val="105"/>
          <w:sz w:val="21"/>
        </w:rPr>
        <w:t> </w:t>
      </w:r>
      <w:r>
        <w:rPr>
          <w:color w:val="131313"/>
          <w:w w:val="105"/>
          <w:sz w:val="21"/>
        </w:rPr>
        <w:t>and</w:t>
      </w:r>
      <w:r>
        <w:rPr>
          <w:color w:val="131313"/>
          <w:spacing w:val="-20"/>
          <w:w w:val="105"/>
          <w:sz w:val="21"/>
        </w:rPr>
        <w:t> </w:t>
      </w:r>
      <w:r>
        <w:rPr>
          <w:color w:val="131313"/>
          <w:w w:val="105"/>
          <w:sz w:val="21"/>
        </w:rPr>
        <w:t>research</w:t>
      </w:r>
      <w:r>
        <w:rPr>
          <w:color w:val="131313"/>
          <w:spacing w:val="-9"/>
          <w:w w:val="105"/>
          <w:sz w:val="21"/>
        </w:rPr>
        <w:t> </w:t>
      </w:r>
      <w:r>
        <w:rPr>
          <w:color w:val="131313"/>
          <w:w w:val="105"/>
          <w:sz w:val="21"/>
        </w:rPr>
        <w:t>assistants,</w:t>
      </w:r>
      <w:r>
        <w:rPr>
          <w:color w:val="131313"/>
          <w:spacing w:val="-9"/>
          <w:w w:val="105"/>
          <w:sz w:val="21"/>
        </w:rPr>
        <w:t> </w:t>
      </w:r>
      <w:r>
        <w:rPr>
          <w:color w:val="131313"/>
          <w:w w:val="105"/>
          <w:sz w:val="21"/>
        </w:rPr>
        <w:t>undergraduate</w:t>
      </w:r>
      <w:r>
        <w:rPr>
          <w:color w:val="131313"/>
          <w:spacing w:val="-8"/>
          <w:w w:val="105"/>
          <w:sz w:val="21"/>
        </w:rPr>
        <w:t> </w:t>
      </w:r>
      <w:r>
        <w:rPr>
          <w:color w:val="131313"/>
          <w:w w:val="105"/>
          <w:sz w:val="21"/>
        </w:rPr>
        <w:t>researcher</w:t>
      </w:r>
      <w:r>
        <w:rPr>
          <w:color w:val="131313"/>
          <w:spacing w:val="-2"/>
          <w:w w:val="105"/>
          <w:sz w:val="21"/>
        </w:rPr>
        <w:t> </w:t>
      </w:r>
      <w:r>
        <w:rPr>
          <w:color w:val="131313"/>
          <w:w w:val="105"/>
          <w:sz w:val="21"/>
        </w:rPr>
        <w:t>scholars,</w:t>
      </w:r>
      <w:r>
        <w:rPr>
          <w:color w:val="131313"/>
          <w:spacing w:val="-13"/>
          <w:w w:val="105"/>
          <w:sz w:val="21"/>
        </w:rPr>
        <w:t> </w:t>
      </w:r>
      <w:r>
        <w:rPr>
          <w:color w:val="131313"/>
          <w:w w:val="105"/>
          <w:sz w:val="21"/>
        </w:rPr>
        <w:t>and</w:t>
      </w:r>
      <w:r>
        <w:rPr>
          <w:color w:val="131313"/>
          <w:spacing w:val="-19"/>
          <w:w w:val="105"/>
          <w:sz w:val="21"/>
        </w:rPr>
        <w:t> </w:t>
      </w:r>
      <w:r>
        <w:rPr>
          <w:color w:val="131313"/>
          <w:w w:val="105"/>
          <w:sz w:val="21"/>
        </w:rPr>
        <w:t>summer interns; and service on graduate</w:t>
      </w:r>
      <w:r>
        <w:rPr>
          <w:color w:val="131313"/>
          <w:spacing w:val="12"/>
          <w:w w:val="105"/>
          <w:sz w:val="21"/>
        </w:rPr>
        <w:t> </w:t>
      </w:r>
      <w:r>
        <w:rPr>
          <w:color w:val="131313"/>
          <w:w w:val="105"/>
          <w:sz w:val="21"/>
        </w:rPr>
        <w:t>committees.</w:t>
      </w:r>
    </w:p>
    <w:p>
      <w:pPr>
        <w:pStyle w:val="BodyText"/>
        <w:spacing w:before="9"/>
      </w:pPr>
    </w:p>
    <w:p>
      <w:pPr>
        <w:pStyle w:val="BodyText"/>
        <w:spacing w:before="93"/>
        <w:ind w:left="1489"/>
      </w:pPr>
      <w:r>
        <w:rPr>
          <w:color w:val="131313"/>
          <w:u w:val="thick" w:color="131313"/>
        </w:rPr>
        <w:t>Scholarship</w:t>
      </w:r>
    </w:p>
    <w:p>
      <w:pPr>
        <w:pStyle w:val="ListParagraph"/>
        <w:numPr>
          <w:ilvl w:val="0"/>
          <w:numId w:val="7"/>
        </w:numPr>
        <w:tabs>
          <w:tab w:pos="1808" w:val="left" w:leader="none"/>
        </w:tabs>
        <w:spacing w:line="338" w:lineRule="auto" w:before="95" w:after="0"/>
        <w:ind w:left="1489" w:right="305" w:firstLine="10"/>
        <w:jc w:val="left"/>
        <w:rPr>
          <w:sz w:val="21"/>
        </w:rPr>
      </w:pPr>
      <w:r>
        <w:rPr>
          <w:color w:val="131313"/>
          <w:w w:val="105"/>
          <w:sz w:val="21"/>
        </w:rPr>
        <w:t>A self-evaluation that clearly documents the candidate's efforts and accomplishments in meeting the appropriate departmental criteria and standards (see Appendix A for definition of Scholarship). The document should specifically address scholarly activity and clarify what work was done before and after the candidate's date of hire or last promotion. Summed quantities of extramural and internal funding, publications, presentations at conference, etc., should be included. Candidate should describe how efforts have created impactful knowledge that serves relevant</w:t>
      </w:r>
      <w:r>
        <w:rPr>
          <w:color w:val="131313"/>
          <w:spacing w:val="11"/>
          <w:w w:val="105"/>
          <w:sz w:val="21"/>
        </w:rPr>
        <w:t> </w:t>
      </w:r>
      <w:r>
        <w:rPr>
          <w:color w:val="131313"/>
          <w:w w:val="105"/>
          <w:sz w:val="21"/>
        </w:rPr>
        <w:t>audiences.</w:t>
      </w:r>
    </w:p>
    <w:p>
      <w:pPr>
        <w:pStyle w:val="BodyText"/>
        <w:spacing w:before="5"/>
        <w:rPr>
          <w:sz w:val="28"/>
        </w:rPr>
      </w:pPr>
    </w:p>
    <w:p>
      <w:pPr>
        <w:pStyle w:val="ListParagraph"/>
        <w:numPr>
          <w:ilvl w:val="0"/>
          <w:numId w:val="7"/>
        </w:numPr>
        <w:tabs>
          <w:tab w:pos="1788" w:val="left" w:leader="none"/>
        </w:tabs>
        <w:spacing w:line="338" w:lineRule="auto" w:before="0" w:after="0"/>
        <w:ind w:left="1485" w:right="592" w:firstLine="3"/>
        <w:jc w:val="left"/>
        <w:rPr>
          <w:sz w:val="21"/>
        </w:rPr>
      </w:pPr>
      <w:r>
        <w:rPr>
          <w:color w:val="131313"/>
          <w:w w:val="105"/>
          <w:sz w:val="21"/>
        </w:rPr>
        <w:t>A sampling of 'best efforts to advance the discipline' (reprints, products, etc.) along with a cover page describing these items and their</w:t>
      </w:r>
      <w:r>
        <w:rPr>
          <w:color w:val="131313"/>
          <w:spacing w:val="11"/>
          <w:w w:val="105"/>
          <w:sz w:val="21"/>
        </w:rPr>
        <w:t> </w:t>
      </w:r>
      <w:r>
        <w:rPr>
          <w:color w:val="131313"/>
          <w:w w:val="105"/>
          <w:sz w:val="21"/>
        </w:rPr>
        <w:t>context.</w:t>
      </w:r>
    </w:p>
    <w:p>
      <w:pPr>
        <w:pStyle w:val="BodyText"/>
        <w:spacing w:before="8"/>
      </w:pPr>
    </w:p>
    <w:p>
      <w:pPr>
        <w:pStyle w:val="BodyText"/>
        <w:spacing w:before="94"/>
        <w:ind w:left="1475"/>
      </w:pPr>
      <w:r>
        <w:rPr>
          <w:color w:val="131313"/>
          <w:u w:val="thick" w:color="131313"/>
        </w:rPr>
        <w:t>Service</w:t>
      </w:r>
    </w:p>
    <w:p>
      <w:pPr>
        <w:pStyle w:val="BodyText"/>
        <w:spacing w:line="333" w:lineRule="auto" w:before="94"/>
        <w:ind w:left="1480" w:right="390" w:firstLine="4"/>
      </w:pPr>
      <w:r>
        <w:rPr>
          <w:color w:val="131313"/>
          <w:w w:val="110"/>
        </w:rPr>
        <w:t>A.</w:t>
      </w:r>
      <w:r>
        <w:rPr>
          <w:color w:val="131313"/>
          <w:spacing w:val="-1"/>
          <w:w w:val="110"/>
        </w:rPr>
        <w:t> </w:t>
      </w:r>
      <w:r>
        <w:rPr>
          <w:color w:val="131313"/>
          <w:w w:val="110"/>
        </w:rPr>
        <w:t>A</w:t>
      </w:r>
      <w:r>
        <w:rPr>
          <w:color w:val="131313"/>
          <w:spacing w:val="-33"/>
          <w:w w:val="110"/>
        </w:rPr>
        <w:t> </w:t>
      </w:r>
      <w:r>
        <w:rPr>
          <w:color w:val="131313"/>
          <w:w w:val="110"/>
        </w:rPr>
        <w:t>self-evaluation</w:t>
      </w:r>
      <w:r>
        <w:rPr>
          <w:color w:val="131313"/>
          <w:spacing w:val="-42"/>
          <w:w w:val="110"/>
        </w:rPr>
        <w:t> </w:t>
      </w:r>
      <w:r>
        <w:rPr>
          <w:color w:val="131313"/>
          <w:w w:val="110"/>
        </w:rPr>
        <w:t>describing</w:t>
      </w:r>
      <w:r>
        <w:rPr>
          <w:color w:val="131313"/>
          <w:spacing w:val="-39"/>
          <w:w w:val="110"/>
        </w:rPr>
        <w:t> </w:t>
      </w:r>
      <w:r>
        <w:rPr>
          <w:color w:val="131313"/>
          <w:w w:val="110"/>
        </w:rPr>
        <w:t>the</w:t>
      </w:r>
      <w:r>
        <w:rPr>
          <w:color w:val="131313"/>
          <w:spacing w:val="-8"/>
          <w:w w:val="110"/>
        </w:rPr>
        <w:t> </w:t>
      </w:r>
      <w:r>
        <w:rPr>
          <w:color w:val="131313"/>
          <w:w w:val="110"/>
        </w:rPr>
        <w:t>candidate's</w:t>
      </w:r>
      <w:r>
        <w:rPr>
          <w:color w:val="131313"/>
          <w:spacing w:val="-26"/>
          <w:w w:val="110"/>
        </w:rPr>
        <w:t> </w:t>
      </w:r>
      <w:r>
        <w:rPr>
          <w:color w:val="131313"/>
          <w:w w:val="110"/>
        </w:rPr>
        <w:t>professional</w:t>
      </w:r>
      <w:r>
        <w:rPr>
          <w:color w:val="131313"/>
          <w:spacing w:val="-25"/>
          <w:w w:val="110"/>
        </w:rPr>
        <w:t> </w:t>
      </w:r>
      <w:r>
        <w:rPr>
          <w:color w:val="131313"/>
          <w:w w:val="110"/>
        </w:rPr>
        <w:t>outreach</w:t>
      </w:r>
      <w:r>
        <w:rPr>
          <w:color w:val="131313"/>
          <w:spacing w:val="-21"/>
          <w:w w:val="110"/>
        </w:rPr>
        <w:t> </w:t>
      </w:r>
      <w:r>
        <w:rPr>
          <w:color w:val="131313"/>
          <w:w w:val="110"/>
        </w:rPr>
        <w:t>and</w:t>
      </w:r>
      <w:r>
        <w:rPr>
          <w:color w:val="131313"/>
          <w:spacing w:val="-25"/>
          <w:w w:val="110"/>
        </w:rPr>
        <w:t> </w:t>
      </w:r>
      <w:r>
        <w:rPr>
          <w:color w:val="131313"/>
          <w:w w:val="110"/>
        </w:rPr>
        <w:t>discipline-related public service activities and accomplishments as documented in the candidate's</w:t>
      </w:r>
      <w:r>
        <w:rPr>
          <w:color w:val="131313"/>
          <w:spacing w:val="-23"/>
          <w:w w:val="110"/>
        </w:rPr>
        <w:t> </w:t>
      </w:r>
      <w:r>
        <w:rPr>
          <w:color w:val="131313"/>
          <w:w w:val="110"/>
        </w:rPr>
        <w:t>CV.</w:t>
      </w:r>
    </w:p>
    <w:p>
      <w:pPr>
        <w:pStyle w:val="BodyText"/>
        <w:spacing w:before="1"/>
        <w:rPr>
          <w:sz w:val="22"/>
        </w:rPr>
      </w:pPr>
    </w:p>
    <w:p>
      <w:pPr>
        <w:pStyle w:val="BodyText"/>
        <w:spacing w:before="94"/>
        <w:ind w:left="1474"/>
      </w:pPr>
      <w:r>
        <w:rPr>
          <w:color w:val="131313"/>
          <w:w w:val="110"/>
          <w:u w:val="thick" w:color="131313"/>
        </w:rPr>
        <w:t>Integration</w:t>
      </w:r>
    </w:p>
    <w:p>
      <w:pPr>
        <w:pStyle w:val="BodyText"/>
        <w:spacing w:line="338" w:lineRule="auto" w:before="95"/>
        <w:ind w:left="1471" w:right="390" w:firstLine="8"/>
      </w:pPr>
      <w:r>
        <w:rPr>
          <w:color w:val="131313"/>
          <w:w w:val="105"/>
        </w:rPr>
        <w:t>A. A self-evaluation describing how the candidate integrated at least two of the following during the review period: teaching, scholarship, and service.</w:t>
      </w:r>
    </w:p>
    <w:p>
      <w:pPr>
        <w:spacing w:after="0" w:line="338" w:lineRule="auto"/>
        <w:sectPr>
          <w:footerReference w:type="default" r:id="rId22"/>
          <w:pgSz w:w="12240" w:h="15840"/>
          <w:pgMar w:footer="1087" w:header="0" w:top="880" w:bottom="1280" w:left="520" w:right="540"/>
        </w:sectPr>
      </w:pPr>
    </w:p>
    <w:p>
      <w:pPr>
        <w:pStyle w:val="Heading4"/>
        <w:tabs>
          <w:tab w:pos="2964" w:val="left" w:leader="none"/>
        </w:tabs>
        <w:spacing w:before="63"/>
        <w:ind w:left="1357"/>
      </w:pPr>
      <w:r>
        <w:rPr>
          <w:color w:val="131313"/>
        </w:rPr>
        <w:t>Section</w:t>
      </w:r>
      <w:r>
        <w:rPr>
          <w:color w:val="131313"/>
          <w:spacing w:val="-6"/>
        </w:rPr>
        <w:t> </w:t>
      </w:r>
      <w:r>
        <w:rPr>
          <w:color w:val="131313"/>
        </w:rPr>
        <w:t>6.02</w:t>
        <w:tab/>
      </w:r>
      <w:r>
        <w:rPr>
          <w:color w:val="131313"/>
          <w:position w:val="1"/>
        </w:rPr>
        <w:t>Documentation of Collaborative Scholarly</w:t>
      </w:r>
      <w:r>
        <w:rPr>
          <w:color w:val="131313"/>
          <w:spacing w:val="11"/>
          <w:position w:val="1"/>
        </w:rPr>
        <w:t> </w:t>
      </w:r>
      <w:r>
        <w:rPr>
          <w:color w:val="131313"/>
          <w:position w:val="1"/>
        </w:rPr>
        <w:t>Contributions</w:t>
      </w:r>
    </w:p>
    <w:p>
      <w:pPr>
        <w:pStyle w:val="BodyText"/>
        <w:rPr>
          <w:b/>
          <w:sz w:val="24"/>
        </w:rPr>
      </w:pPr>
    </w:p>
    <w:p>
      <w:pPr>
        <w:pStyle w:val="BodyText"/>
        <w:spacing w:line="338" w:lineRule="auto" w:before="151"/>
        <w:ind w:left="1360" w:right="390" w:hanging="2"/>
      </w:pPr>
      <w:r>
        <w:rPr>
          <w:color w:val="131313"/>
          <w:w w:val="105"/>
        </w:rPr>
        <w:t>Candidates undergoing review for retention, tenure,  and promotion  will document  their individual contribution to collaborative scholarly projects and products by including a comprehensive and annotated CV that includes lists of publications, grants, and other relevant activities. For each publication or grant, the candidate must provide information on their contribution to the overall product (e.g., role in project conception, implementation (field and lab work), data analysis, writing, editing, personnel management, et c.) </w:t>
      </w:r>
      <w:r>
        <w:rPr>
          <w:color w:val="3F3F3F"/>
          <w:w w:val="105"/>
        </w:rPr>
        <w:t>. </w:t>
      </w:r>
      <w:r>
        <w:rPr>
          <w:color w:val="131313"/>
          <w:w w:val="105"/>
        </w:rPr>
        <w:t>Any collaborative scholarly contributions shall be further described in self-evaluations describing teaching, scholarship, and service.</w:t>
      </w:r>
    </w:p>
    <w:p>
      <w:pPr>
        <w:pStyle w:val="BodyText"/>
        <w:spacing w:before="10"/>
        <w:rPr>
          <w:sz w:val="28"/>
        </w:rPr>
      </w:pPr>
    </w:p>
    <w:p>
      <w:pPr>
        <w:pStyle w:val="Heading4"/>
        <w:tabs>
          <w:tab w:pos="2978" w:val="left" w:leader="none"/>
        </w:tabs>
        <w:ind w:left="1371"/>
      </w:pPr>
      <w:r>
        <w:rPr>
          <w:color w:val="131313"/>
        </w:rPr>
        <w:t>Section</w:t>
      </w:r>
      <w:r>
        <w:rPr>
          <w:color w:val="131313"/>
          <w:spacing w:val="-4"/>
        </w:rPr>
        <w:t> </w:t>
      </w:r>
      <w:r>
        <w:rPr>
          <w:color w:val="131313"/>
        </w:rPr>
        <w:t>6.03</w:t>
        <w:tab/>
        <w:t>Peer Review Solicitation</w:t>
      </w:r>
      <w:r>
        <w:rPr>
          <w:color w:val="131313"/>
          <w:spacing w:val="28"/>
        </w:rPr>
        <w:t> </w:t>
      </w:r>
      <w:r>
        <w:rPr>
          <w:color w:val="131313"/>
        </w:rPr>
        <w:t>Procedure</w:t>
      </w:r>
    </w:p>
    <w:p>
      <w:pPr>
        <w:pStyle w:val="BodyText"/>
        <w:spacing w:line="338" w:lineRule="auto" w:before="95"/>
        <w:ind w:left="1553" w:right="851"/>
      </w:pPr>
      <w:r>
        <w:rPr>
          <w:color w:val="131313"/>
          <w:w w:val="105"/>
        </w:rPr>
        <w:t>For candidates undergoing review for retention, the department head will solicit three internal reviews by qualified MSU faculty members within or outside the department. The candidate provides the names, addresses</w:t>
      </w:r>
      <w:r>
        <w:rPr>
          <w:color w:val="2F2F2F"/>
          <w:w w:val="105"/>
        </w:rPr>
        <w:t>, </w:t>
      </w:r>
      <w:r>
        <w:rPr>
          <w:color w:val="131313"/>
          <w:w w:val="105"/>
        </w:rPr>
        <w:t>email addresses, and phone numbers of three faculty members who are familiar with their teaching, scholarship and service. The candidate must not contact nor notify any of the individuals. The department head will select one of these individuals and ask LRES faculty for two additional names of faculty members to serve as internal reviewers. The internal reviewers may not also serve on a subsequent ievei of review for the same candidate  (e.g., department, coiiege, or university review</w:t>
      </w:r>
      <w:r>
        <w:rPr>
          <w:color w:val="131313"/>
          <w:spacing w:val="14"/>
          <w:w w:val="105"/>
        </w:rPr>
        <w:t> </w:t>
      </w:r>
      <w:r>
        <w:rPr>
          <w:color w:val="131313"/>
          <w:w w:val="105"/>
        </w:rPr>
        <w:t>committees).</w:t>
      </w:r>
    </w:p>
    <w:p>
      <w:pPr>
        <w:pStyle w:val="BodyText"/>
        <w:rPr>
          <w:sz w:val="29"/>
        </w:rPr>
      </w:pPr>
    </w:p>
    <w:p>
      <w:pPr>
        <w:pStyle w:val="BodyText"/>
        <w:spacing w:line="338" w:lineRule="auto"/>
        <w:ind w:left="1558" w:right="390"/>
      </w:pPr>
      <w:r>
        <w:rPr>
          <w:color w:val="131313"/>
          <w:w w:val="105"/>
        </w:rPr>
        <w:t>For candidates undergoing review for tenure or promotion, external reviewers are required. External reviewers are from outside MSU and are qualified to provide knowledgeable and unbiased evaluation of performance. In advance of the deadline set by the department head, the candidate provides the department head with a list of names, addresses, telephone numbers, and email addresses of three qualified potential external reviewers. The candidate must not contact nor notify any of the individuals. The department head also solicits names of potential reviewers from department faculty including members of the RPT committee. The department head then solicits and obtains agreement to provide external review from no more than two persons suggested by the candidate, and at least two persons not nominated by the candidate, for a total of four external reviewers.  Lists provided by the candidate and department need not be mutually</w:t>
      </w:r>
      <w:r>
        <w:rPr>
          <w:color w:val="131313"/>
          <w:spacing w:val="-11"/>
          <w:w w:val="105"/>
        </w:rPr>
        <w:t> </w:t>
      </w:r>
      <w:r>
        <w:rPr>
          <w:color w:val="131313"/>
          <w:w w:val="105"/>
        </w:rPr>
        <w:t>exclusive.</w:t>
      </w:r>
    </w:p>
    <w:p>
      <w:pPr>
        <w:pStyle w:val="BodyText"/>
        <w:spacing w:before="1"/>
        <w:rPr>
          <w:sz w:val="29"/>
        </w:rPr>
      </w:pPr>
    </w:p>
    <w:p>
      <w:pPr>
        <w:pStyle w:val="BodyText"/>
        <w:spacing w:line="338" w:lineRule="auto"/>
        <w:ind w:left="1562" w:right="183" w:firstLine="2"/>
      </w:pPr>
      <w:r>
        <w:rPr>
          <w:color w:val="131313"/>
          <w:w w:val="105"/>
        </w:rPr>
        <w:t>Each internal or external reviewer is sent a copy of the individual's dossier, and a standardized letter requesting an objective evaluation of the candidate's case for retention, tenure and/or promotion based on the appropriate departmental criteria and standards (abstract of relevant portions of this document is provided to guide reviewers, along with a full copy of the LRES Role and Scope Document). Internal and external reviewers are asked to evaluate teaching, scholarship, service, and integration relative to the candidate's appointment. They are also</w:t>
      </w:r>
    </w:p>
    <w:p>
      <w:pPr>
        <w:spacing w:before="42"/>
        <w:ind w:left="0" w:right="226" w:firstLine="0"/>
        <w:jc w:val="right"/>
        <w:rPr>
          <w:rFonts w:ascii="Courier New"/>
          <w:sz w:val="25"/>
        </w:rPr>
      </w:pPr>
      <w:r>
        <w:rPr>
          <w:rFonts w:ascii="Courier New"/>
          <w:color w:val="131313"/>
          <w:w w:val="85"/>
          <w:sz w:val="25"/>
        </w:rPr>
        <w:t>10</w:t>
      </w:r>
    </w:p>
    <w:p>
      <w:pPr>
        <w:spacing w:after="0"/>
        <w:jc w:val="right"/>
        <w:rPr>
          <w:rFonts w:ascii="Courier New"/>
          <w:sz w:val="25"/>
        </w:rPr>
        <w:sectPr>
          <w:footerReference w:type="default" r:id="rId23"/>
          <w:pgSz w:w="12240" w:h="15840"/>
          <w:pgMar w:footer="0" w:header="0" w:top="960" w:bottom="280" w:left="520" w:right="540"/>
        </w:sectPr>
      </w:pPr>
    </w:p>
    <w:p>
      <w:pPr>
        <w:pStyle w:val="BodyText"/>
        <w:spacing w:line="333" w:lineRule="auto" w:before="77"/>
        <w:ind w:left="1696" w:right="442" w:firstLine="6"/>
      </w:pPr>
      <w:r>
        <w:rPr>
          <w:color w:val="131313"/>
          <w:w w:val="105"/>
        </w:rPr>
        <w:t>asked to comment on the future potential and continued contributions of the candidate. External reviewers provide a 1-2 page bio-sketch, which are then included to accompany the reviewer's letter in the dossier. The confidentiality of reviewer names and all information provided is maintained throughout the process.</w:t>
      </w:r>
    </w:p>
    <w:p>
      <w:pPr>
        <w:pStyle w:val="BodyText"/>
        <w:spacing w:before="6"/>
        <w:rPr>
          <w:sz w:val="29"/>
        </w:rPr>
      </w:pPr>
    </w:p>
    <w:p>
      <w:pPr>
        <w:pStyle w:val="BodyText"/>
        <w:spacing w:line="336" w:lineRule="auto"/>
        <w:ind w:left="1695" w:right="534" w:firstLine="2"/>
      </w:pPr>
      <w:r>
        <w:rPr>
          <w:color w:val="131313"/>
          <w:w w:val="105"/>
        </w:rPr>
        <w:t>For candidates with Extension appointments or appointments associated with an approved Center or Institute, the Extension, Center, or Institute Director will provide a review in addition to internal reviews (retention) or external reviews (tenure and promotion).</w:t>
      </w:r>
    </w:p>
    <w:p>
      <w:pPr>
        <w:pStyle w:val="BodyText"/>
        <w:spacing w:before="5"/>
        <w:rPr>
          <w:sz w:val="30"/>
        </w:rPr>
      </w:pPr>
    </w:p>
    <w:p>
      <w:pPr>
        <w:tabs>
          <w:tab w:pos="1749" w:val="left" w:leader="none"/>
        </w:tabs>
        <w:spacing w:before="0"/>
        <w:ind w:left="239" w:right="0" w:firstLine="0"/>
        <w:jc w:val="left"/>
        <w:rPr>
          <w:b/>
          <w:sz w:val="20"/>
        </w:rPr>
      </w:pPr>
      <w:r>
        <w:rPr>
          <w:b/>
          <w:color w:val="131313"/>
          <w:w w:val="105"/>
          <w:sz w:val="20"/>
        </w:rPr>
        <w:t>Article</w:t>
      </w:r>
      <w:r>
        <w:rPr>
          <w:b/>
          <w:color w:val="131313"/>
          <w:spacing w:val="8"/>
          <w:w w:val="105"/>
          <w:sz w:val="20"/>
        </w:rPr>
        <w:t> </w:t>
      </w:r>
      <w:r>
        <w:rPr>
          <w:b/>
          <w:color w:val="131313"/>
          <w:w w:val="105"/>
          <w:sz w:val="20"/>
        </w:rPr>
        <w:t>VII.</w:t>
        <w:tab/>
        <w:t>Applicable Role and Scope</w:t>
      </w:r>
      <w:r>
        <w:rPr>
          <w:b/>
          <w:color w:val="131313"/>
          <w:spacing w:val="4"/>
          <w:w w:val="105"/>
          <w:sz w:val="20"/>
        </w:rPr>
        <w:t> </w:t>
      </w:r>
      <w:r>
        <w:rPr>
          <w:b/>
          <w:color w:val="131313"/>
          <w:w w:val="105"/>
          <w:sz w:val="20"/>
        </w:rPr>
        <w:t>Documents</w:t>
      </w:r>
    </w:p>
    <w:p>
      <w:pPr>
        <w:pStyle w:val="BodyText"/>
        <w:rPr>
          <w:b/>
          <w:sz w:val="22"/>
        </w:rPr>
      </w:pPr>
    </w:p>
    <w:p>
      <w:pPr>
        <w:pStyle w:val="BodyText"/>
        <w:tabs>
          <w:tab w:pos="3136" w:val="left" w:leader="none"/>
        </w:tabs>
        <w:spacing w:line="336" w:lineRule="auto" w:before="190"/>
        <w:ind w:left="1505" w:right="334" w:firstLine="1"/>
      </w:pPr>
      <w:r>
        <w:rPr>
          <w:b/>
          <w:color w:val="131313"/>
          <w:w w:val="105"/>
          <w:sz w:val="20"/>
        </w:rPr>
        <w:t>Section</w:t>
      </w:r>
      <w:r>
        <w:rPr>
          <w:b/>
          <w:color w:val="131313"/>
          <w:spacing w:val="10"/>
          <w:w w:val="105"/>
          <w:sz w:val="20"/>
        </w:rPr>
        <w:t> </w:t>
      </w:r>
      <w:r>
        <w:rPr>
          <w:b/>
          <w:color w:val="131313"/>
          <w:w w:val="105"/>
          <w:sz w:val="20"/>
        </w:rPr>
        <w:t>7.01</w:t>
        <w:tab/>
      </w:r>
      <w:r>
        <w:rPr>
          <w:color w:val="131313"/>
          <w:w w:val="105"/>
        </w:rPr>
        <w:t>Retention Review - Candidates for retention are reviewed under the standards and indicators in the Role and Scope Documents in effect on the first day of employment in a tenurable</w:t>
      </w:r>
      <w:r>
        <w:rPr>
          <w:color w:val="131313"/>
          <w:spacing w:val="10"/>
          <w:w w:val="105"/>
        </w:rPr>
        <w:t> </w:t>
      </w:r>
      <w:r>
        <w:rPr>
          <w:color w:val="131313"/>
          <w:w w:val="105"/>
        </w:rPr>
        <w:t>position.</w:t>
      </w:r>
    </w:p>
    <w:p>
      <w:pPr>
        <w:pStyle w:val="BodyText"/>
        <w:spacing w:before="8"/>
        <w:rPr>
          <w:sz w:val="29"/>
        </w:rPr>
      </w:pPr>
    </w:p>
    <w:p>
      <w:pPr>
        <w:pStyle w:val="BodyText"/>
        <w:tabs>
          <w:tab w:pos="3128" w:val="left" w:leader="none"/>
        </w:tabs>
        <w:spacing w:line="343" w:lineRule="auto"/>
        <w:ind w:left="1501" w:right="119" w:hanging="1"/>
      </w:pPr>
      <w:r>
        <w:rPr>
          <w:b/>
          <w:color w:val="131313"/>
          <w:w w:val="105"/>
          <w:sz w:val="20"/>
        </w:rPr>
        <w:t>Section</w:t>
      </w:r>
      <w:r>
        <w:rPr>
          <w:b/>
          <w:color w:val="131313"/>
          <w:spacing w:val="-2"/>
          <w:w w:val="105"/>
          <w:sz w:val="20"/>
        </w:rPr>
        <w:t> </w:t>
      </w:r>
      <w:r>
        <w:rPr>
          <w:b/>
          <w:color w:val="131313"/>
          <w:w w:val="105"/>
          <w:sz w:val="20"/>
        </w:rPr>
        <w:t>7.02</w:t>
        <w:tab/>
      </w:r>
      <w:r>
        <w:rPr>
          <w:color w:val="131313"/>
          <w:w w:val="105"/>
        </w:rPr>
        <w:t>Tenure and Promotion to Associate Professor Review- Candidates for tenure are reviewed under the standards and indicators in the Role and Scope Documents in effect on the first day of employment in a tenurable position. Candidates may select a more recent, approved Role and Scope Document by notifying the primary review</w:t>
      </w:r>
      <w:r>
        <w:rPr>
          <w:color w:val="131313"/>
          <w:spacing w:val="8"/>
          <w:w w:val="105"/>
        </w:rPr>
        <w:t> </w:t>
      </w:r>
      <w:r>
        <w:rPr>
          <w:color w:val="131313"/>
          <w:w w:val="105"/>
        </w:rPr>
        <w:t>committee</w:t>
      </w:r>
    </w:p>
    <w:p>
      <w:pPr>
        <w:pStyle w:val="BodyText"/>
        <w:spacing w:before="1"/>
        <w:rPr>
          <w:sz w:val="29"/>
        </w:rPr>
      </w:pPr>
    </w:p>
    <w:p>
      <w:pPr>
        <w:pStyle w:val="BodyText"/>
        <w:spacing w:line="336" w:lineRule="auto"/>
        <w:ind w:left="1501" w:right="563" w:hanging="5"/>
        <w:jc w:val="both"/>
      </w:pPr>
      <w:r>
        <w:rPr>
          <w:b/>
          <w:color w:val="131313"/>
          <w:w w:val="110"/>
          <w:sz w:val="20"/>
        </w:rPr>
        <w:t>Section 7.03</w:t>
      </w:r>
      <w:r>
        <w:rPr>
          <w:b/>
          <w:color w:val="131313"/>
          <w:spacing w:val="51"/>
          <w:w w:val="110"/>
          <w:sz w:val="20"/>
        </w:rPr>
        <w:t> </w:t>
      </w:r>
      <w:r>
        <w:rPr>
          <w:color w:val="131313"/>
          <w:w w:val="110"/>
        </w:rPr>
        <w:t>Promotion to Professor Review -The faculty member will be reviewed using standards</w:t>
      </w:r>
      <w:r>
        <w:rPr>
          <w:color w:val="131313"/>
          <w:spacing w:val="-22"/>
          <w:w w:val="110"/>
        </w:rPr>
        <w:t> </w:t>
      </w:r>
      <w:r>
        <w:rPr>
          <w:color w:val="131313"/>
          <w:w w:val="110"/>
        </w:rPr>
        <w:t>and</w:t>
      </w:r>
      <w:r>
        <w:rPr>
          <w:color w:val="131313"/>
          <w:spacing w:val="-32"/>
          <w:w w:val="110"/>
        </w:rPr>
        <w:t> </w:t>
      </w:r>
      <w:r>
        <w:rPr>
          <w:color w:val="131313"/>
          <w:w w:val="110"/>
        </w:rPr>
        <w:t>indicators</w:t>
      </w:r>
      <w:r>
        <w:rPr>
          <w:color w:val="131313"/>
          <w:spacing w:val="-28"/>
          <w:w w:val="110"/>
        </w:rPr>
        <w:t> </w:t>
      </w:r>
      <w:r>
        <w:rPr>
          <w:color w:val="131313"/>
          <w:w w:val="110"/>
        </w:rPr>
        <w:t>in</w:t>
      </w:r>
      <w:r>
        <w:rPr>
          <w:color w:val="131313"/>
          <w:spacing w:val="-32"/>
          <w:w w:val="110"/>
        </w:rPr>
        <w:t> </w:t>
      </w:r>
      <w:r>
        <w:rPr>
          <w:color w:val="131313"/>
          <w:w w:val="110"/>
        </w:rPr>
        <w:t>the</w:t>
      </w:r>
      <w:r>
        <w:rPr>
          <w:color w:val="131313"/>
          <w:spacing w:val="-26"/>
          <w:w w:val="110"/>
        </w:rPr>
        <w:t> </w:t>
      </w:r>
      <w:r>
        <w:rPr>
          <w:color w:val="131313"/>
          <w:w w:val="110"/>
        </w:rPr>
        <w:t>Role</w:t>
      </w:r>
      <w:r>
        <w:rPr>
          <w:color w:val="131313"/>
          <w:spacing w:val="-27"/>
          <w:w w:val="110"/>
        </w:rPr>
        <w:t> </w:t>
      </w:r>
      <w:r>
        <w:rPr>
          <w:color w:val="131313"/>
          <w:w w:val="110"/>
        </w:rPr>
        <w:t>and</w:t>
      </w:r>
      <w:r>
        <w:rPr>
          <w:color w:val="131313"/>
          <w:spacing w:val="-36"/>
          <w:w w:val="110"/>
        </w:rPr>
        <w:t> </w:t>
      </w:r>
      <w:r>
        <w:rPr>
          <w:color w:val="131313"/>
          <w:w w:val="110"/>
        </w:rPr>
        <w:t>Scope</w:t>
      </w:r>
      <w:r>
        <w:rPr>
          <w:color w:val="131313"/>
          <w:spacing w:val="-29"/>
          <w:w w:val="110"/>
        </w:rPr>
        <w:t> </w:t>
      </w:r>
      <w:r>
        <w:rPr>
          <w:color w:val="131313"/>
          <w:w w:val="110"/>
        </w:rPr>
        <w:t>Documents</w:t>
      </w:r>
      <w:r>
        <w:rPr>
          <w:color w:val="131313"/>
          <w:spacing w:val="-25"/>
          <w:w w:val="110"/>
        </w:rPr>
        <w:t> </w:t>
      </w:r>
      <w:r>
        <w:rPr>
          <w:color w:val="131313"/>
          <w:w w:val="110"/>
        </w:rPr>
        <w:t>in</w:t>
      </w:r>
      <w:r>
        <w:rPr>
          <w:color w:val="131313"/>
          <w:spacing w:val="-27"/>
          <w:w w:val="110"/>
        </w:rPr>
        <w:t> </w:t>
      </w:r>
      <w:r>
        <w:rPr>
          <w:color w:val="131313"/>
          <w:w w:val="110"/>
        </w:rPr>
        <w:t>effect</w:t>
      </w:r>
      <w:r>
        <w:rPr>
          <w:color w:val="131313"/>
          <w:spacing w:val="-30"/>
          <w:w w:val="110"/>
        </w:rPr>
        <w:t> </w:t>
      </w:r>
      <w:r>
        <w:rPr>
          <w:color w:val="131313"/>
          <w:w w:val="110"/>
        </w:rPr>
        <w:t>two</w:t>
      </w:r>
      <w:r>
        <w:rPr>
          <w:color w:val="131313"/>
          <w:spacing w:val="-13"/>
          <w:w w:val="110"/>
        </w:rPr>
        <w:t> </w:t>
      </w:r>
      <w:r>
        <w:rPr>
          <w:color w:val="131313"/>
          <w:w w:val="110"/>
        </w:rPr>
        <w:t>(2)</w:t>
      </w:r>
      <w:r>
        <w:rPr>
          <w:color w:val="131313"/>
          <w:spacing w:val="-30"/>
          <w:w w:val="110"/>
        </w:rPr>
        <w:t> </w:t>
      </w:r>
      <w:r>
        <w:rPr>
          <w:color w:val="131313"/>
          <w:w w:val="110"/>
        </w:rPr>
        <w:t>years</w:t>
      </w:r>
      <w:r>
        <w:rPr>
          <w:color w:val="131313"/>
          <w:spacing w:val="-27"/>
          <w:w w:val="110"/>
        </w:rPr>
        <w:t> </w:t>
      </w:r>
      <w:r>
        <w:rPr>
          <w:color w:val="131313"/>
          <w:w w:val="110"/>
        </w:rPr>
        <w:t>prior</w:t>
      </w:r>
      <w:r>
        <w:rPr>
          <w:color w:val="131313"/>
          <w:spacing w:val="-32"/>
          <w:w w:val="110"/>
        </w:rPr>
        <w:t> </w:t>
      </w:r>
      <w:r>
        <w:rPr>
          <w:color w:val="131313"/>
          <w:w w:val="110"/>
        </w:rPr>
        <w:t>to</w:t>
      </w:r>
      <w:r>
        <w:rPr>
          <w:color w:val="131313"/>
          <w:spacing w:val="-28"/>
          <w:w w:val="110"/>
        </w:rPr>
        <w:t> </w:t>
      </w:r>
      <w:r>
        <w:rPr>
          <w:color w:val="131313"/>
          <w:w w:val="110"/>
        </w:rPr>
        <w:t>the deadline for notification of intent to apply for</w:t>
      </w:r>
      <w:r>
        <w:rPr>
          <w:color w:val="131313"/>
          <w:spacing w:val="-18"/>
          <w:w w:val="110"/>
        </w:rPr>
        <w:t> </w:t>
      </w:r>
      <w:r>
        <w:rPr>
          <w:color w:val="131313"/>
          <w:w w:val="110"/>
        </w:rPr>
        <w:t>promotion.</w:t>
      </w:r>
    </w:p>
    <w:p>
      <w:pPr>
        <w:pStyle w:val="BodyText"/>
        <w:spacing w:before="10"/>
        <w:rPr>
          <w:sz w:val="30"/>
        </w:rPr>
      </w:pPr>
    </w:p>
    <w:p>
      <w:pPr>
        <w:tabs>
          <w:tab w:pos="1518" w:val="left" w:leader="none"/>
        </w:tabs>
        <w:spacing w:before="0"/>
        <w:ind w:left="210" w:right="0" w:firstLine="0"/>
        <w:jc w:val="left"/>
        <w:rPr>
          <w:b/>
          <w:sz w:val="20"/>
        </w:rPr>
      </w:pPr>
      <w:r>
        <w:rPr>
          <w:b/>
          <w:color w:val="131313"/>
          <w:w w:val="105"/>
          <w:sz w:val="20"/>
        </w:rPr>
        <w:t>Article</w:t>
      </w:r>
      <w:r>
        <w:rPr>
          <w:b/>
          <w:color w:val="131313"/>
          <w:spacing w:val="-19"/>
          <w:w w:val="105"/>
          <w:sz w:val="20"/>
        </w:rPr>
        <w:t> </w:t>
      </w:r>
      <w:r>
        <w:rPr>
          <w:b/>
          <w:color w:val="131313"/>
          <w:w w:val="105"/>
          <w:sz w:val="20"/>
        </w:rPr>
        <w:t>VIII.</w:t>
        <w:tab/>
        <w:t>Retention</w:t>
      </w:r>
      <w:r>
        <w:rPr>
          <w:b/>
          <w:color w:val="131313"/>
          <w:spacing w:val="15"/>
          <w:w w:val="105"/>
          <w:sz w:val="20"/>
        </w:rPr>
        <w:t> </w:t>
      </w:r>
      <w:r>
        <w:rPr>
          <w:b/>
          <w:color w:val="131313"/>
          <w:w w:val="105"/>
          <w:sz w:val="20"/>
        </w:rPr>
        <w:t>Reviews</w:t>
      </w:r>
    </w:p>
    <w:p>
      <w:pPr>
        <w:pStyle w:val="BodyText"/>
        <w:rPr>
          <w:b/>
          <w:sz w:val="22"/>
        </w:rPr>
      </w:pPr>
    </w:p>
    <w:p>
      <w:pPr>
        <w:tabs>
          <w:tab w:pos="3119" w:val="left" w:leader="none"/>
        </w:tabs>
        <w:spacing w:line="338" w:lineRule="auto" w:before="137"/>
        <w:ind w:left="1490" w:right="210" w:firstLine="2"/>
        <w:jc w:val="left"/>
        <w:rPr>
          <w:sz w:val="21"/>
        </w:rPr>
      </w:pPr>
      <w:r>
        <w:rPr>
          <w:b/>
          <w:color w:val="131313"/>
          <w:w w:val="105"/>
          <w:sz w:val="20"/>
        </w:rPr>
        <w:t>Section</w:t>
      </w:r>
      <w:r>
        <w:rPr>
          <w:b/>
          <w:color w:val="131313"/>
          <w:spacing w:val="10"/>
          <w:w w:val="105"/>
          <w:sz w:val="20"/>
        </w:rPr>
        <w:t> </w:t>
      </w:r>
      <w:r>
        <w:rPr>
          <w:b/>
          <w:color w:val="131313"/>
          <w:w w:val="105"/>
          <w:sz w:val="20"/>
        </w:rPr>
        <w:t>8.01</w:t>
        <w:tab/>
        <w:t>Timing of Retention Review. </w:t>
      </w:r>
      <w:r>
        <w:rPr>
          <w:color w:val="131313"/>
          <w:w w:val="105"/>
          <w:sz w:val="21"/>
        </w:rPr>
        <w:t>Faculty are reviewed for retention in the academic year specified in their Letter of Hire, unless extended under the Extending Tenure Review Period policy.</w:t>
      </w:r>
    </w:p>
    <w:p>
      <w:pPr>
        <w:pStyle w:val="BodyText"/>
        <w:spacing w:before="5"/>
        <w:rPr>
          <w:sz w:val="29"/>
        </w:rPr>
      </w:pPr>
    </w:p>
    <w:p>
      <w:pPr>
        <w:tabs>
          <w:tab w:pos="3123" w:val="left" w:leader="none"/>
        </w:tabs>
        <w:spacing w:line="338" w:lineRule="auto" w:before="0"/>
        <w:ind w:left="1490" w:right="534" w:hanging="3"/>
        <w:jc w:val="left"/>
        <w:rPr>
          <w:sz w:val="21"/>
        </w:rPr>
      </w:pPr>
      <w:r>
        <w:rPr>
          <w:b/>
          <w:color w:val="131313"/>
          <w:w w:val="105"/>
          <w:sz w:val="20"/>
        </w:rPr>
        <w:t>Section</w:t>
      </w:r>
      <w:r>
        <w:rPr>
          <w:b/>
          <w:color w:val="131313"/>
          <w:spacing w:val="-4"/>
          <w:w w:val="105"/>
          <w:sz w:val="20"/>
        </w:rPr>
        <w:t> </w:t>
      </w:r>
      <w:r>
        <w:rPr>
          <w:b/>
          <w:color w:val="131313"/>
          <w:w w:val="105"/>
          <w:sz w:val="20"/>
        </w:rPr>
        <w:t>8.02</w:t>
        <w:tab/>
        <w:t>University Standard. </w:t>
      </w:r>
      <w:r>
        <w:rPr>
          <w:color w:val="131313"/>
          <w:w w:val="105"/>
          <w:sz w:val="21"/>
        </w:rPr>
        <w:t>The standards for the retention of probationary faculty members</w:t>
      </w:r>
      <w:r>
        <w:rPr>
          <w:color w:val="131313"/>
          <w:spacing w:val="9"/>
          <w:w w:val="105"/>
          <w:sz w:val="21"/>
        </w:rPr>
        <w:t> </w:t>
      </w:r>
      <w:r>
        <w:rPr>
          <w:color w:val="131313"/>
          <w:w w:val="105"/>
          <w:sz w:val="21"/>
        </w:rPr>
        <w:t>are:</w:t>
      </w:r>
    </w:p>
    <w:p>
      <w:pPr>
        <w:pStyle w:val="ListParagraph"/>
        <w:numPr>
          <w:ilvl w:val="0"/>
          <w:numId w:val="8"/>
        </w:numPr>
        <w:tabs>
          <w:tab w:pos="1939" w:val="left" w:leader="none"/>
        </w:tabs>
        <w:spacing w:line="238" w:lineRule="exact" w:before="0" w:after="0"/>
        <w:ind w:left="1938" w:right="0" w:hanging="452"/>
        <w:jc w:val="left"/>
        <w:rPr>
          <w:sz w:val="21"/>
        </w:rPr>
      </w:pPr>
      <w:r>
        <w:rPr>
          <w:color w:val="131313"/>
          <w:w w:val="105"/>
          <w:sz w:val="21"/>
        </w:rPr>
        <w:t>effectiveness in teaching, scholarship, and service during the review period,</w:t>
      </w:r>
      <w:r>
        <w:rPr>
          <w:color w:val="131313"/>
          <w:spacing w:val="19"/>
          <w:w w:val="105"/>
          <w:sz w:val="21"/>
        </w:rPr>
        <w:t> </w:t>
      </w:r>
      <w:r>
        <w:rPr>
          <w:color w:val="131313"/>
          <w:w w:val="105"/>
          <w:sz w:val="21"/>
        </w:rPr>
        <w:t>and</w:t>
      </w:r>
    </w:p>
    <w:p>
      <w:pPr>
        <w:pStyle w:val="ListParagraph"/>
        <w:numPr>
          <w:ilvl w:val="0"/>
          <w:numId w:val="8"/>
        </w:numPr>
        <w:tabs>
          <w:tab w:pos="1938" w:val="left" w:leader="none"/>
        </w:tabs>
        <w:spacing w:line="343" w:lineRule="auto" w:before="95" w:after="0"/>
        <w:ind w:left="1934" w:right="1142" w:hanging="448"/>
        <w:jc w:val="left"/>
        <w:rPr>
          <w:sz w:val="21"/>
        </w:rPr>
      </w:pPr>
      <w:r>
        <w:rPr>
          <w:color w:val="131313"/>
          <w:w w:val="105"/>
          <w:sz w:val="21"/>
        </w:rPr>
        <w:t>integration of no less than two of the following during the review period: teaching, scholarship, and service,</w:t>
      </w:r>
      <w:r>
        <w:rPr>
          <w:color w:val="131313"/>
          <w:spacing w:val="8"/>
          <w:w w:val="105"/>
          <w:sz w:val="21"/>
        </w:rPr>
        <w:t> </w:t>
      </w:r>
      <w:r>
        <w:rPr>
          <w:color w:val="131313"/>
          <w:w w:val="105"/>
          <w:sz w:val="21"/>
        </w:rPr>
        <w:t>and</w:t>
      </w:r>
    </w:p>
    <w:p>
      <w:pPr>
        <w:pStyle w:val="ListParagraph"/>
        <w:numPr>
          <w:ilvl w:val="0"/>
          <w:numId w:val="8"/>
        </w:numPr>
        <w:tabs>
          <w:tab w:pos="1934" w:val="left" w:leader="none"/>
          <w:tab w:pos="1935" w:val="left" w:leader="none"/>
        </w:tabs>
        <w:spacing w:line="343" w:lineRule="auto" w:before="0" w:after="0"/>
        <w:ind w:left="1932" w:right="486" w:hanging="446"/>
        <w:jc w:val="left"/>
        <w:rPr>
          <w:sz w:val="21"/>
        </w:rPr>
      </w:pPr>
      <w:r>
        <w:rPr>
          <w:color w:val="131313"/>
          <w:w w:val="105"/>
          <w:sz w:val="21"/>
        </w:rPr>
        <w:t>satisfactory progress towards meeting the standards for tenure by the candidate's tenure review</w:t>
      </w:r>
      <w:r>
        <w:rPr>
          <w:color w:val="131313"/>
          <w:spacing w:val="10"/>
          <w:w w:val="105"/>
          <w:sz w:val="21"/>
        </w:rPr>
        <w:t> </w:t>
      </w:r>
      <w:r>
        <w:rPr>
          <w:color w:val="131313"/>
          <w:w w:val="105"/>
          <w:sz w:val="21"/>
        </w:rPr>
        <w:t>year.</w:t>
      </w:r>
    </w:p>
    <w:p>
      <w:pPr>
        <w:pStyle w:val="BodyText"/>
        <w:spacing w:before="2"/>
        <w:rPr>
          <w:sz w:val="28"/>
        </w:rPr>
      </w:pPr>
    </w:p>
    <w:p>
      <w:pPr>
        <w:tabs>
          <w:tab w:pos="3114" w:val="left" w:leader="none"/>
        </w:tabs>
        <w:spacing w:before="1"/>
        <w:ind w:left="1477" w:right="0" w:firstLine="0"/>
        <w:jc w:val="left"/>
        <w:rPr>
          <w:b/>
          <w:sz w:val="20"/>
        </w:rPr>
      </w:pPr>
      <w:r>
        <w:rPr>
          <w:b/>
          <w:color w:val="131313"/>
          <w:w w:val="105"/>
          <w:sz w:val="20"/>
        </w:rPr>
        <w:t>Section</w:t>
      </w:r>
      <w:r>
        <w:rPr>
          <w:b/>
          <w:color w:val="131313"/>
          <w:spacing w:val="-2"/>
          <w:w w:val="105"/>
          <w:sz w:val="20"/>
        </w:rPr>
        <w:t> </w:t>
      </w:r>
      <w:r>
        <w:rPr>
          <w:b/>
          <w:color w:val="131313"/>
          <w:w w:val="105"/>
          <w:sz w:val="20"/>
        </w:rPr>
        <w:t>8.03</w:t>
        <w:tab/>
      </w:r>
      <w:r>
        <w:rPr>
          <w:b/>
          <w:color w:val="131313"/>
          <w:w w:val="105"/>
          <w:position w:val="1"/>
          <w:sz w:val="20"/>
        </w:rPr>
        <w:t>Performance Indicators and</w:t>
      </w:r>
      <w:r>
        <w:rPr>
          <w:b/>
          <w:color w:val="131313"/>
          <w:spacing w:val="19"/>
          <w:w w:val="105"/>
          <w:position w:val="1"/>
          <w:sz w:val="20"/>
        </w:rPr>
        <w:t> </w:t>
      </w:r>
      <w:r>
        <w:rPr>
          <w:b/>
          <w:color w:val="131313"/>
          <w:w w:val="105"/>
          <w:position w:val="1"/>
          <w:sz w:val="20"/>
        </w:rPr>
        <w:t>Weighting</w:t>
      </w:r>
    </w:p>
    <w:p>
      <w:pPr>
        <w:pStyle w:val="BodyText"/>
        <w:spacing w:before="92"/>
        <w:ind w:left="1661"/>
      </w:pPr>
      <w:r>
        <w:rPr>
          <w:color w:val="131313"/>
          <w:w w:val="105"/>
        </w:rPr>
        <w:t>Categories of products and activities that will be used to evaluate performance of the</w:t>
      </w:r>
    </w:p>
    <w:p>
      <w:pPr>
        <w:spacing w:after="0"/>
        <w:sectPr>
          <w:footerReference w:type="default" r:id="rId24"/>
          <w:pgSz w:w="12240" w:h="15840"/>
          <w:pgMar w:footer="995" w:header="0" w:top="860" w:bottom="1180" w:left="520" w:right="540"/>
          <w:pgNumType w:start="11"/>
        </w:sectPr>
      </w:pPr>
    </w:p>
    <w:p>
      <w:pPr>
        <w:pStyle w:val="BodyText"/>
        <w:spacing w:line="336" w:lineRule="auto" w:before="74"/>
        <w:ind w:left="1543" w:right="390" w:hanging="5"/>
      </w:pPr>
      <w:r>
        <w:rPr>
          <w:color w:val="111111"/>
          <w:w w:val="110"/>
        </w:rPr>
        <w:t>candidate</w:t>
      </w:r>
      <w:r>
        <w:rPr>
          <w:color w:val="111111"/>
          <w:spacing w:val="-14"/>
          <w:w w:val="110"/>
        </w:rPr>
        <w:t> </w:t>
      </w:r>
      <w:r>
        <w:rPr>
          <w:color w:val="111111"/>
          <w:w w:val="110"/>
        </w:rPr>
        <w:t>undergoing</w:t>
      </w:r>
      <w:r>
        <w:rPr>
          <w:color w:val="111111"/>
          <w:spacing w:val="-13"/>
          <w:w w:val="110"/>
        </w:rPr>
        <w:t> </w:t>
      </w:r>
      <w:r>
        <w:rPr>
          <w:color w:val="111111"/>
          <w:w w:val="110"/>
        </w:rPr>
        <w:t>review</w:t>
      </w:r>
      <w:r>
        <w:rPr>
          <w:color w:val="111111"/>
          <w:spacing w:val="-17"/>
          <w:w w:val="110"/>
        </w:rPr>
        <w:t> </w:t>
      </w:r>
      <w:r>
        <w:rPr>
          <w:color w:val="111111"/>
          <w:w w:val="110"/>
        </w:rPr>
        <w:t>may</w:t>
      </w:r>
      <w:r>
        <w:rPr>
          <w:color w:val="111111"/>
          <w:spacing w:val="-20"/>
          <w:w w:val="110"/>
        </w:rPr>
        <w:t> </w:t>
      </w:r>
      <w:r>
        <w:rPr>
          <w:color w:val="111111"/>
          <w:w w:val="110"/>
        </w:rPr>
        <w:t>include,</w:t>
      </w:r>
      <w:r>
        <w:rPr>
          <w:color w:val="111111"/>
          <w:spacing w:val="-27"/>
          <w:w w:val="110"/>
        </w:rPr>
        <w:t> </w:t>
      </w:r>
      <w:r>
        <w:rPr>
          <w:color w:val="111111"/>
          <w:w w:val="110"/>
        </w:rPr>
        <w:t>but</w:t>
      </w:r>
      <w:r>
        <w:rPr>
          <w:color w:val="111111"/>
          <w:spacing w:val="6"/>
          <w:w w:val="110"/>
        </w:rPr>
        <w:t> </w:t>
      </w:r>
      <w:r>
        <w:rPr>
          <w:color w:val="111111"/>
          <w:w w:val="110"/>
        </w:rPr>
        <w:t>are</w:t>
      </w:r>
      <w:r>
        <w:rPr>
          <w:color w:val="111111"/>
          <w:spacing w:val="-15"/>
          <w:w w:val="110"/>
        </w:rPr>
        <w:t> </w:t>
      </w:r>
      <w:r>
        <w:rPr>
          <w:color w:val="111111"/>
          <w:w w:val="110"/>
        </w:rPr>
        <w:t>not</w:t>
      </w:r>
      <w:r>
        <w:rPr>
          <w:color w:val="111111"/>
          <w:spacing w:val="6"/>
          <w:w w:val="110"/>
        </w:rPr>
        <w:t> </w:t>
      </w:r>
      <w:r>
        <w:rPr>
          <w:color w:val="111111"/>
          <w:w w:val="110"/>
        </w:rPr>
        <w:t>limited</w:t>
      </w:r>
      <w:r>
        <w:rPr>
          <w:color w:val="111111"/>
          <w:spacing w:val="-21"/>
          <w:w w:val="110"/>
        </w:rPr>
        <w:t> </w:t>
      </w:r>
      <w:r>
        <w:rPr>
          <w:color w:val="111111"/>
          <w:w w:val="110"/>
        </w:rPr>
        <w:t>to,</w:t>
      </w:r>
      <w:r>
        <w:rPr>
          <w:color w:val="111111"/>
          <w:spacing w:val="-18"/>
          <w:w w:val="110"/>
        </w:rPr>
        <w:t> </w:t>
      </w:r>
      <w:r>
        <w:rPr>
          <w:color w:val="111111"/>
          <w:w w:val="110"/>
        </w:rPr>
        <w:t>the</w:t>
      </w:r>
      <w:r>
        <w:rPr>
          <w:color w:val="111111"/>
          <w:spacing w:val="-22"/>
          <w:w w:val="110"/>
        </w:rPr>
        <w:t> </w:t>
      </w:r>
      <w:r>
        <w:rPr>
          <w:color w:val="111111"/>
          <w:w w:val="110"/>
        </w:rPr>
        <w:t>following</w:t>
      </w:r>
      <w:r>
        <w:rPr>
          <w:color w:val="111111"/>
          <w:spacing w:val="-17"/>
          <w:w w:val="110"/>
        </w:rPr>
        <w:t> </w:t>
      </w:r>
      <w:r>
        <w:rPr>
          <w:color w:val="111111"/>
          <w:w w:val="110"/>
        </w:rPr>
        <w:t>and</w:t>
      </w:r>
      <w:r>
        <w:rPr>
          <w:color w:val="111111"/>
          <w:spacing w:val="-16"/>
          <w:w w:val="110"/>
        </w:rPr>
        <w:t> </w:t>
      </w:r>
      <w:r>
        <w:rPr>
          <w:color w:val="111111"/>
          <w:w w:val="110"/>
        </w:rPr>
        <w:t>will</w:t>
      </w:r>
      <w:r>
        <w:rPr>
          <w:color w:val="111111"/>
          <w:spacing w:val="-21"/>
          <w:w w:val="110"/>
        </w:rPr>
        <w:t> </w:t>
      </w:r>
      <w:r>
        <w:rPr>
          <w:color w:val="111111"/>
          <w:w w:val="110"/>
        </w:rPr>
        <w:t>be relative</w:t>
      </w:r>
      <w:r>
        <w:rPr>
          <w:color w:val="111111"/>
          <w:spacing w:val="-26"/>
          <w:w w:val="110"/>
        </w:rPr>
        <w:t> </w:t>
      </w:r>
      <w:r>
        <w:rPr>
          <w:color w:val="111111"/>
          <w:w w:val="110"/>
        </w:rPr>
        <w:t>to</w:t>
      </w:r>
      <w:r>
        <w:rPr>
          <w:color w:val="111111"/>
          <w:spacing w:val="-17"/>
          <w:w w:val="110"/>
        </w:rPr>
        <w:t> </w:t>
      </w:r>
      <w:r>
        <w:rPr>
          <w:color w:val="111111"/>
          <w:w w:val="110"/>
        </w:rPr>
        <w:t>the</w:t>
      </w:r>
      <w:r>
        <w:rPr>
          <w:color w:val="111111"/>
          <w:spacing w:val="-16"/>
          <w:w w:val="110"/>
        </w:rPr>
        <w:t> </w:t>
      </w:r>
      <w:r>
        <w:rPr>
          <w:color w:val="111111"/>
          <w:w w:val="110"/>
        </w:rPr>
        <w:t>candidate's</w:t>
      </w:r>
      <w:r>
        <w:rPr>
          <w:color w:val="111111"/>
          <w:spacing w:val="-14"/>
          <w:w w:val="110"/>
        </w:rPr>
        <w:t> </w:t>
      </w:r>
      <w:r>
        <w:rPr>
          <w:color w:val="111111"/>
          <w:w w:val="110"/>
        </w:rPr>
        <w:t>appointment.</w:t>
      </w:r>
      <w:r>
        <w:rPr>
          <w:color w:val="111111"/>
          <w:spacing w:val="-26"/>
          <w:w w:val="110"/>
        </w:rPr>
        <w:t> </w:t>
      </w:r>
      <w:r>
        <w:rPr>
          <w:color w:val="111111"/>
          <w:w w:val="110"/>
        </w:rPr>
        <w:t>Special</w:t>
      </w:r>
      <w:r>
        <w:rPr>
          <w:color w:val="111111"/>
          <w:spacing w:val="-19"/>
          <w:w w:val="110"/>
        </w:rPr>
        <w:t> </w:t>
      </w:r>
      <w:r>
        <w:rPr>
          <w:color w:val="111111"/>
          <w:w w:val="110"/>
        </w:rPr>
        <w:t>weight</w:t>
      </w:r>
      <w:r>
        <w:rPr>
          <w:color w:val="111111"/>
          <w:spacing w:val="-17"/>
          <w:w w:val="110"/>
        </w:rPr>
        <w:t> </w:t>
      </w:r>
      <w:r>
        <w:rPr>
          <w:color w:val="111111"/>
          <w:w w:val="110"/>
        </w:rPr>
        <w:t>will</w:t>
      </w:r>
      <w:r>
        <w:rPr>
          <w:color w:val="111111"/>
          <w:spacing w:val="-31"/>
          <w:w w:val="110"/>
        </w:rPr>
        <w:t> </w:t>
      </w:r>
      <w:r>
        <w:rPr>
          <w:color w:val="111111"/>
          <w:w w:val="110"/>
        </w:rPr>
        <w:t>be</w:t>
      </w:r>
      <w:r>
        <w:rPr>
          <w:color w:val="111111"/>
          <w:spacing w:val="-27"/>
          <w:w w:val="110"/>
        </w:rPr>
        <w:t> </w:t>
      </w:r>
      <w:r>
        <w:rPr>
          <w:color w:val="111111"/>
          <w:w w:val="110"/>
        </w:rPr>
        <w:t>given</w:t>
      </w:r>
      <w:r>
        <w:rPr>
          <w:color w:val="111111"/>
          <w:spacing w:val="-27"/>
          <w:w w:val="110"/>
        </w:rPr>
        <w:t> </w:t>
      </w:r>
      <w:r>
        <w:rPr>
          <w:color w:val="111111"/>
          <w:w w:val="110"/>
        </w:rPr>
        <w:t>to</w:t>
      </w:r>
      <w:r>
        <w:rPr>
          <w:color w:val="111111"/>
          <w:spacing w:val="-11"/>
          <w:w w:val="110"/>
        </w:rPr>
        <w:t> </w:t>
      </w:r>
      <w:r>
        <w:rPr>
          <w:color w:val="111111"/>
          <w:w w:val="110"/>
        </w:rPr>
        <w:t>the</w:t>
      </w:r>
      <w:r>
        <w:rPr>
          <w:color w:val="111111"/>
          <w:spacing w:val="-3"/>
          <w:w w:val="110"/>
        </w:rPr>
        <w:t> </w:t>
      </w:r>
      <w:r>
        <w:rPr>
          <w:color w:val="111111"/>
          <w:w w:val="110"/>
        </w:rPr>
        <w:t>following</w:t>
      </w:r>
      <w:r>
        <w:rPr>
          <w:color w:val="111111"/>
          <w:spacing w:val="-27"/>
          <w:w w:val="110"/>
        </w:rPr>
        <w:t> </w:t>
      </w:r>
      <w:r>
        <w:rPr>
          <w:color w:val="111111"/>
          <w:w w:val="110"/>
        </w:rPr>
        <w:t>criteria with the following rank order implying general</w:t>
      </w:r>
      <w:r>
        <w:rPr>
          <w:color w:val="111111"/>
          <w:spacing w:val="-43"/>
          <w:w w:val="110"/>
        </w:rPr>
        <w:t> </w:t>
      </w:r>
      <w:r>
        <w:rPr>
          <w:color w:val="111111"/>
          <w:w w:val="110"/>
        </w:rPr>
        <w:t>weighting.</w:t>
      </w:r>
    </w:p>
    <w:p>
      <w:pPr>
        <w:pStyle w:val="BodyText"/>
        <w:rPr>
          <w:sz w:val="30"/>
        </w:rPr>
      </w:pPr>
    </w:p>
    <w:p>
      <w:pPr>
        <w:pStyle w:val="BodyText"/>
        <w:spacing w:before="1"/>
        <w:ind w:left="1279"/>
      </w:pPr>
      <w:r>
        <w:rPr>
          <w:color w:val="111111"/>
        </w:rPr>
        <w:t>For Teaching:</w:t>
      </w:r>
    </w:p>
    <w:p>
      <w:pPr>
        <w:pStyle w:val="ListParagraph"/>
        <w:numPr>
          <w:ilvl w:val="0"/>
          <w:numId w:val="9"/>
        </w:numPr>
        <w:tabs>
          <w:tab w:pos="1904" w:val="left" w:leader="none"/>
          <w:tab w:pos="1905" w:val="left" w:leader="none"/>
        </w:tabs>
        <w:spacing w:line="240" w:lineRule="auto" w:before="109" w:after="0"/>
        <w:ind w:left="1909" w:right="0" w:hanging="359"/>
        <w:jc w:val="left"/>
        <w:rPr>
          <w:sz w:val="21"/>
        </w:rPr>
      </w:pPr>
      <w:r>
        <w:rPr>
          <w:color w:val="111111"/>
          <w:w w:val="105"/>
          <w:sz w:val="21"/>
        </w:rPr>
        <w:t>teaching on-campus, online, and</w:t>
      </w:r>
      <w:r>
        <w:rPr>
          <w:color w:val="111111"/>
          <w:spacing w:val="10"/>
          <w:w w:val="105"/>
          <w:sz w:val="21"/>
        </w:rPr>
        <w:t> </w:t>
      </w:r>
      <w:r>
        <w:rPr>
          <w:color w:val="111111"/>
          <w:w w:val="105"/>
          <w:sz w:val="21"/>
        </w:rPr>
        <w:t>off-campus</w:t>
      </w:r>
    </w:p>
    <w:p>
      <w:pPr>
        <w:pStyle w:val="ListParagraph"/>
        <w:numPr>
          <w:ilvl w:val="0"/>
          <w:numId w:val="9"/>
        </w:numPr>
        <w:tabs>
          <w:tab w:pos="1908" w:val="left" w:leader="none"/>
          <w:tab w:pos="1909" w:val="left" w:leader="none"/>
        </w:tabs>
        <w:spacing w:line="240" w:lineRule="auto" w:before="114" w:after="0"/>
        <w:ind w:left="1909" w:right="0" w:hanging="359"/>
        <w:jc w:val="left"/>
        <w:rPr>
          <w:sz w:val="21"/>
        </w:rPr>
      </w:pPr>
      <w:r>
        <w:rPr>
          <w:color w:val="111111"/>
          <w:w w:val="105"/>
          <w:sz w:val="21"/>
        </w:rPr>
        <w:t>course development, including substantial revision of existing</w:t>
      </w:r>
      <w:r>
        <w:rPr>
          <w:color w:val="111111"/>
          <w:spacing w:val="7"/>
          <w:w w:val="105"/>
          <w:sz w:val="21"/>
        </w:rPr>
        <w:t> </w:t>
      </w:r>
      <w:r>
        <w:rPr>
          <w:color w:val="111111"/>
          <w:w w:val="105"/>
          <w:sz w:val="21"/>
        </w:rPr>
        <w:t>courses</w:t>
      </w:r>
    </w:p>
    <w:p>
      <w:pPr>
        <w:pStyle w:val="ListParagraph"/>
        <w:numPr>
          <w:ilvl w:val="0"/>
          <w:numId w:val="9"/>
        </w:numPr>
        <w:tabs>
          <w:tab w:pos="1908" w:val="left" w:leader="none"/>
          <w:tab w:pos="1909" w:val="left" w:leader="none"/>
        </w:tabs>
        <w:spacing w:line="333" w:lineRule="auto" w:before="105" w:after="0"/>
        <w:ind w:left="1909" w:right="400" w:hanging="359"/>
        <w:jc w:val="left"/>
        <w:rPr>
          <w:sz w:val="21"/>
        </w:rPr>
      </w:pPr>
      <w:r>
        <w:rPr>
          <w:color w:val="111111"/>
          <w:w w:val="105"/>
          <w:sz w:val="21"/>
        </w:rPr>
        <w:t>undergraduate, graduate, and post-doctoral advising and mentoring (for Retention review, a candidate is not expected to have mentored graduate students through</w:t>
      </w:r>
      <w:r>
        <w:rPr>
          <w:color w:val="111111"/>
          <w:spacing w:val="-1"/>
          <w:w w:val="105"/>
          <w:sz w:val="21"/>
        </w:rPr>
        <w:t> </w:t>
      </w:r>
      <w:r>
        <w:rPr>
          <w:color w:val="111111"/>
          <w:w w:val="105"/>
          <w:sz w:val="21"/>
        </w:rPr>
        <w:t>graduation)</w:t>
      </w:r>
    </w:p>
    <w:p>
      <w:pPr>
        <w:pStyle w:val="ListParagraph"/>
        <w:numPr>
          <w:ilvl w:val="0"/>
          <w:numId w:val="9"/>
        </w:numPr>
        <w:tabs>
          <w:tab w:pos="1911" w:val="left" w:leader="none"/>
          <w:tab w:pos="1913" w:val="left" w:leader="none"/>
        </w:tabs>
        <w:spacing w:line="240" w:lineRule="auto" w:before="20" w:after="0"/>
        <w:ind w:left="1912" w:right="0" w:hanging="357"/>
        <w:jc w:val="left"/>
        <w:rPr>
          <w:sz w:val="21"/>
        </w:rPr>
      </w:pPr>
      <w:r>
        <w:rPr>
          <w:color w:val="111111"/>
          <w:w w:val="105"/>
          <w:sz w:val="21"/>
        </w:rPr>
        <w:t>workshops, seminars,</w:t>
      </w:r>
      <w:r>
        <w:rPr>
          <w:color w:val="111111"/>
          <w:spacing w:val="20"/>
          <w:w w:val="105"/>
          <w:sz w:val="21"/>
        </w:rPr>
        <w:t> </w:t>
      </w:r>
      <w:r>
        <w:rPr>
          <w:color w:val="111111"/>
          <w:w w:val="105"/>
          <w:sz w:val="21"/>
        </w:rPr>
        <w:t>presentations</w:t>
      </w:r>
    </w:p>
    <w:p>
      <w:pPr>
        <w:pStyle w:val="ListParagraph"/>
        <w:numPr>
          <w:ilvl w:val="0"/>
          <w:numId w:val="9"/>
        </w:numPr>
        <w:tabs>
          <w:tab w:pos="1909" w:val="left" w:leader="none"/>
          <w:tab w:pos="1910" w:val="left" w:leader="none"/>
        </w:tabs>
        <w:spacing w:line="240" w:lineRule="auto" w:before="119" w:after="0"/>
        <w:ind w:left="1909" w:right="0" w:hanging="354"/>
        <w:jc w:val="left"/>
        <w:rPr>
          <w:sz w:val="21"/>
        </w:rPr>
      </w:pPr>
      <w:r>
        <w:rPr>
          <w:color w:val="111111"/>
          <w:w w:val="105"/>
          <w:sz w:val="21"/>
        </w:rPr>
        <w:t>teaching</w:t>
      </w:r>
      <w:r>
        <w:rPr>
          <w:color w:val="111111"/>
          <w:spacing w:val="1"/>
          <w:w w:val="105"/>
          <w:sz w:val="21"/>
        </w:rPr>
        <w:t> </w:t>
      </w:r>
      <w:r>
        <w:rPr>
          <w:color w:val="111111"/>
          <w:w w:val="105"/>
          <w:sz w:val="21"/>
        </w:rPr>
        <w:t>awards</w:t>
      </w:r>
    </w:p>
    <w:p>
      <w:pPr>
        <w:pStyle w:val="ListParagraph"/>
        <w:numPr>
          <w:ilvl w:val="0"/>
          <w:numId w:val="9"/>
        </w:numPr>
        <w:tabs>
          <w:tab w:pos="1910" w:val="left" w:leader="none"/>
          <w:tab w:pos="1911" w:val="left" w:leader="none"/>
        </w:tabs>
        <w:spacing w:line="240" w:lineRule="auto" w:before="110" w:after="0"/>
        <w:ind w:left="1910" w:right="0" w:hanging="355"/>
        <w:jc w:val="left"/>
        <w:rPr>
          <w:sz w:val="21"/>
        </w:rPr>
      </w:pPr>
      <w:r>
        <w:rPr>
          <w:color w:val="111111"/>
          <w:w w:val="105"/>
          <w:sz w:val="21"/>
        </w:rPr>
        <w:t>guest</w:t>
      </w:r>
      <w:r>
        <w:rPr>
          <w:color w:val="111111"/>
          <w:spacing w:val="2"/>
          <w:w w:val="105"/>
          <w:sz w:val="21"/>
        </w:rPr>
        <w:t> </w:t>
      </w:r>
      <w:r>
        <w:rPr>
          <w:color w:val="111111"/>
          <w:w w:val="105"/>
          <w:sz w:val="21"/>
        </w:rPr>
        <w:t>lectures</w:t>
      </w:r>
    </w:p>
    <w:p>
      <w:pPr>
        <w:pStyle w:val="BodyText"/>
        <w:rPr>
          <w:sz w:val="22"/>
        </w:rPr>
      </w:pPr>
    </w:p>
    <w:p>
      <w:pPr>
        <w:pStyle w:val="BodyText"/>
        <w:spacing w:before="178"/>
        <w:ind w:left="1289"/>
      </w:pPr>
      <w:r>
        <w:rPr>
          <w:color w:val="111111"/>
        </w:rPr>
        <w:t>For Scholarship:</w:t>
      </w:r>
    </w:p>
    <w:p>
      <w:pPr>
        <w:pStyle w:val="ListParagraph"/>
        <w:numPr>
          <w:ilvl w:val="0"/>
          <w:numId w:val="9"/>
        </w:numPr>
        <w:tabs>
          <w:tab w:pos="1913" w:val="left" w:leader="none"/>
          <w:tab w:pos="1914" w:val="left" w:leader="none"/>
        </w:tabs>
        <w:spacing w:line="333" w:lineRule="auto" w:before="114" w:after="0"/>
        <w:ind w:left="1913" w:right="300" w:hanging="358"/>
        <w:jc w:val="left"/>
        <w:rPr>
          <w:sz w:val="21"/>
        </w:rPr>
      </w:pPr>
      <w:r>
        <w:rPr>
          <w:color w:val="111111"/>
          <w:w w:val="105"/>
          <w:sz w:val="21"/>
        </w:rPr>
        <w:t>peer-reviewed publications, including journal articles, authored and edited books, and book chapters</w:t>
      </w:r>
    </w:p>
    <w:p>
      <w:pPr>
        <w:pStyle w:val="ListParagraph"/>
        <w:numPr>
          <w:ilvl w:val="0"/>
          <w:numId w:val="9"/>
        </w:numPr>
        <w:tabs>
          <w:tab w:pos="1915" w:val="left" w:leader="none"/>
          <w:tab w:pos="1916" w:val="left" w:leader="none"/>
        </w:tabs>
        <w:spacing w:line="240" w:lineRule="auto" w:before="21" w:after="0"/>
        <w:ind w:left="1915" w:right="0" w:hanging="355"/>
        <w:jc w:val="left"/>
        <w:rPr>
          <w:sz w:val="21"/>
        </w:rPr>
      </w:pPr>
      <w:r>
        <w:rPr>
          <w:color w:val="111111"/>
          <w:w w:val="105"/>
          <w:sz w:val="21"/>
        </w:rPr>
        <w:t>dissertations and theses by advised</w:t>
      </w:r>
      <w:r>
        <w:rPr>
          <w:color w:val="111111"/>
          <w:spacing w:val="18"/>
          <w:w w:val="105"/>
          <w:sz w:val="21"/>
        </w:rPr>
        <w:t> </w:t>
      </w:r>
      <w:r>
        <w:rPr>
          <w:color w:val="111111"/>
          <w:w w:val="105"/>
          <w:sz w:val="21"/>
        </w:rPr>
        <w:t>students</w:t>
      </w:r>
    </w:p>
    <w:p>
      <w:pPr>
        <w:pStyle w:val="ListParagraph"/>
        <w:numPr>
          <w:ilvl w:val="0"/>
          <w:numId w:val="9"/>
        </w:numPr>
        <w:tabs>
          <w:tab w:pos="1915" w:val="left" w:leader="none"/>
          <w:tab w:pos="1916" w:val="left" w:leader="none"/>
        </w:tabs>
        <w:spacing w:line="240" w:lineRule="auto" w:before="109" w:after="0"/>
        <w:ind w:left="1915" w:right="0" w:hanging="355"/>
        <w:jc w:val="left"/>
        <w:rPr>
          <w:sz w:val="21"/>
        </w:rPr>
      </w:pPr>
      <w:r>
        <w:rPr>
          <w:color w:val="111111"/>
          <w:w w:val="105"/>
          <w:sz w:val="21"/>
        </w:rPr>
        <w:t>grant proposals submitted, grants funded, and research</w:t>
      </w:r>
      <w:r>
        <w:rPr>
          <w:color w:val="111111"/>
          <w:spacing w:val="29"/>
          <w:w w:val="105"/>
          <w:sz w:val="21"/>
        </w:rPr>
        <w:t> </w:t>
      </w:r>
      <w:r>
        <w:rPr>
          <w:color w:val="111111"/>
          <w:w w:val="105"/>
          <w:sz w:val="21"/>
        </w:rPr>
        <w:t>contracts</w:t>
      </w:r>
    </w:p>
    <w:p>
      <w:pPr>
        <w:pStyle w:val="ListParagraph"/>
        <w:numPr>
          <w:ilvl w:val="0"/>
          <w:numId w:val="9"/>
        </w:numPr>
        <w:tabs>
          <w:tab w:pos="1918" w:val="left" w:leader="none"/>
          <w:tab w:pos="1919" w:val="left" w:leader="none"/>
        </w:tabs>
        <w:spacing w:line="333" w:lineRule="auto" w:before="114" w:after="0"/>
        <w:ind w:left="1917" w:right="677" w:hanging="357"/>
        <w:jc w:val="left"/>
        <w:rPr>
          <w:sz w:val="21"/>
        </w:rPr>
      </w:pPr>
      <w:r>
        <w:rPr>
          <w:color w:val="111111"/>
          <w:w w:val="105"/>
          <w:sz w:val="21"/>
        </w:rPr>
        <w:t>reviewed publications such as extension bulletins, book chapters, technical reports, and popular press</w:t>
      </w:r>
      <w:r>
        <w:rPr>
          <w:color w:val="111111"/>
          <w:spacing w:val="16"/>
          <w:w w:val="105"/>
          <w:sz w:val="21"/>
        </w:rPr>
        <w:t> </w:t>
      </w:r>
      <w:r>
        <w:rPr>
          <w:color w:val="111111"/>
          <w:w w:val="105"/>
          <w:sz w:val="21"/>
        </w:rPr>
        <w:t>articles</w:t>
      </w:r>
    </w:p>
    <w:p>
      <w:pPr>
        <w:pStyle w:val="ListParagraph"/>
        <w:numPr>
          <w:ilvl w:val="0"/>
          <w:numId w:val="9"/>
        </w:numPr>
        <w:tabs>
          <w:tab w:pos="1917" w:val="left" w:leader="none"/>
          <w:tab w:pos="1918" w:val="left" w:leader="none"/>
        </w:tabs>
        <w:spacing w:line="240" w:lineRule="auto" w:before="21" w:after="0"/>
        <w:ind w:left="1917" w:right="0" w:hanging="357"/>
        <w:jc w:val="left"/>
        <w:rPr>
          <w:sz w:val="21"/>
        </w:rPr>
      </w:pPr>
      <w:r>
        <w:rPr>
          <w:color w:val="111111"/>
          <w:w w:val="110"/>
          <w:sz w:val="21"/>
        </w:rPr>
        <w:t>invited</w:t>
      </w:r>
      <w:r>
        <w:rPr>
          <w:color w:val="111111"/>
          <w:spacing w:val="-7"/>
          <w:w w:val="110"/>
          <w:sz w:val="21"/>
        </w:rPr>
        <w:t> </w:t>
      </w:r>
      <w:r>
        <w:rPr>
          <w:color w:val="111111"/>
          <w:w w:val="110"/>
          <w:sz w:val="21"/>
        </w:rPr>
        <w:t>presentations</w:t>
      </w:r>
    </w:p>
    <w:p>
      <w:pPr>
        <w:pStyle w:val="ListParagraph"/>
        <w:numPr>
          <w:ilvl w:val="0"/>
          <w:numId w:val="9"/>
        </w:numPr>
        <w:tabs>
          <w:tab w:pos="1924" w:val="left" w:leader="none"/>
          <w:tab w:pos="1925" w:val="left" w:leader="none"/>
        </w:tabs>
        <w:spacing w:line="240" w:lineRule="auto" w:before="110" w:after="0"/>
        <w:ind w:left="1924" w:right="0" w:hanging="360"/>
        <w:jc w:val="left"/>
        <w:rPr>
          <w:sz w:val="21"/>
        </w:rPr>
      </w:pPr>
      <w:r>
        <w:rPr>
          <w:color w:val="111111"/>
          <w:w w:val="105"/>
          <w:sz w:val="21"/>
        </w:rPr>
        <w:t>academic and professional conference abstracts, proceedings, and</w:t>
      </w:r>
      <w:r>
        <w:rPr>
          <w:color w:val="111111"/>
          <w:spacing w:val="13"/>
          <w:w w:val="105"/>
          <w:sz w:val="21"/>
        </w:rPr>
        <w:t> </w:t>
      </w:r>
      <w:r>
        <w:rPr>
          <w:color w:val="111111"/>
          <w:w w:val="105"/>
          <w:sz w:val="21"/>
        </w:rPr>
        <w:t>presentations</w:t>
      </w:r>
    </w:p>
    <w:p>
      <w:pPr>
        <w:pStyle w:val="ListParagraph"/>
        <w:numPr>
          <w:ilvl w:val="0"/>
          <w:numId w:val="9"/>
        </w:numPr>
        <w:tabs>
          <w:tab w:pos="1913" w:val="left" w:leader="none"/>
          <w:tab w:pos="1914" w:val="left" w:leader="none"/>
        </w:tabs>
        <w:spacing w:line="240" w:lineRule="auto" w:before="109" w:after="0"/>
        <w:ind w:left="1913" w:right="0" w:hanging="353"/>
        <w:jc w:val="left"/>
        <w:rPr>
          <w:sz w:val="21"/>
        </w:rPr>
      </w:pPr>
      <w:r>
        <w:rPr>
          <w:color w:val="111111"/>
          <w:w w:val="105"/>
          <w:sz w:val="21"/>
        </w:rPr>
        <w:t>curriculum development at department, college, and university</w:t>
      </w:r>
      <w:r>
        <w:rPr>
          <w:color w:val="111111"/>
          <w:spacing w:val="52"/>
          <w:w w:val="105"/>
          <w:sz w:val="21"/>
        </w:rPr>
        <w:t> </w:t>
      </w:r>
      <w:r>
        <w:rPr>
          <w:color w:val="111111"/>
          <w:w w:val="105"/>
          <w:sz w:val="21"/>
        </w:rPr>
        <w:t>levels</w:t>
      </w:r>
    </w:p>
    <w:p>
      <w:pPr>
        <w:pStyle w:val="ListParagraph"/>
        <w:numPr>
          <w:ilvl w:val="0"/>
          <w:numId w:val="9"/>
        </w:numPr>
        <w:tabs>
          <w:tab w:pos="1917" w:val="left" w:leader="none"/>
          <w:tab w:pos="1918" w:val="left" w:leader="none"/>
        </w:tabs>
        <w:spacing w:line="240" w:lineRule="auto" w:before="114" w:after="0"/>
        <w:ind w:left="1917" w:right="0" w:hanging="353"/>
        <w:jc w:val="left"/>
        <w:rPr>
          <w:sz w:val="21"/>
        </w:rPr>
      </w:pPr>
      <w:r>
        <w:rPr>
          <w:color w:val="111111"/>
          <w:w w:val="105"/>
          <w:sz w:val="21"/>
        </w:rPr>
        <w:t>partnerships, programs, and plans through extension or other community-based</w:t>
      </w:r>
      <w:r>
        <w:rPr>
          <w:color w:val="111111"/>
          <w:spacing w:val="15"/>
          <w:w w:val="105"/>
          <w:sz w:val="21"/>
        </w:rPr>
        <w:t> </w:t>
      </w:r>
      <w:r>
        <w:rPr>
          <w:color w:val="111111"/>
          <w:w w:val="105"/>
          <w:sz w:val="21"/>
        </w:rPr>
        <w:t>research</w:t>
      </w:r>
    </w:p>
    <w:p>
      <w:pPr>
        <w:pStyle w:val="ListParagraph"/>
        <w:numPr>
          <w:ilvl w:val="0"/>
          <w:numId w:val="9"/>
        </w:numPr>
        <w:tabs>
          <w:tab w:pos="1917" w:val="left" w:leader="none"/>
          <w:tab w:pos="1918" w:val="left" w:leader="none"/>
        </w:tabs>
        <w:spacing w:line="240" w:lineRule="auto" w:before="114" w:after="0"/>
        <w:ind w:left="1917" w:right="0" w:hanging="353"/>
        <w:jc w:val="left"/>
        <w:rPr>
          <w:sz w:val="21"/>
        </w:rPr>
      </w:pPr>
      <w:r>
        <w:rPr>
          <w:color w:val="111111"/>
          <w:w w:val="105"/>
          <w:sz w:val="21"/>
        </w:rPr>
        <w:t>print and on-line media and website</w:t>
      </w:r>
      <w:r>
        <w:rPr>
          <w:color w:val="111111"/>
          <w:spacing w:val="21"/>
          <w:w w:val="105"/>
          <w:sz w:val="21"/>
        </w:rPr>
        <w:t> </w:t>
      </w:r>
      <w:r>
        <w:rPr>
          <w:color w:val="111111"/>
          <w:w w:val="105"/>
          <w:sz w:val="21"/>
        </w:rPr>
        <w:t>development</w:t>
      </w:r>
    </w:p>
    <w:p>
      <w:pPr>
        <w:pStyle w:val="ListParagraph"/>
        <w:numPr>
          <w:ilvl w:val="0"/>
          <w:numId w:val="9"/>
        </w:numPr>
        <w:tabs>
          <w:tab w:pos="1917" w:val="left" w:leader="none"/>
          <w:tab w:pos="1918" w:val="left" w:leader="none"/>
        </w:tabs>
        <w:spacing w:line="240" w:lineRule="auto" w:before="110" w:after="0"/>
        <w:ind w:left="1917" w:right="0" w:hanging="353"/>
        <w:jc w:val="left"/>
        <w:rPr>
          <w:sz w:val="21"/>
        </w:rPr>
      </w:pPr>
      <w:r>
        <w:rPr>
          <w:color w:val="111111"/>
          <w:sz w:val="21"/>
        </w:rPr>
        <w:t>patents and</w:t>
      </w:r>
      <w:r>
        <w:rPr>
          <w:color w:val="111111"/>
          <w:spacing w:val="12"/>
          <w:sz w:val="21"/>
        </w:rPr>
        <w:t> </w:t>
      </w:r>
      <w:r>
        <w:rPr>
          <w:color w:val="111111"/>
          <w:sz w:val="21"/>
        </w:rPr>
        <w:t>licenses</w:t>
      </w:r>
    </w:p>
    <w:p>
      <w:pPr>
        <w:pStyle w:val="ListParagraph"/>
        <w:numPr>
          <w:ilvl w:val="0"/>
          <w:numId w:val="9"/>
        </w:numPr>
        <w:tabs>
          <w:tab w:pos="1920" w:val="left" w:leader="none"/>
          <w:tab w:pos="1921" w:val="left" w:leader="none"/>
        </w:tabs>
        <w:spacing w:line="240" w:lineRule="auto" w:before="109" w:after="0"/>
        <w:ind w:left="1920" w:right="0" w:hanging="356"/>
        <w:jc w:val="left"/>
        <w:rPr>
          <w:sz w:val="21"/>
        </w:rPr>
      </w:pPr>
      <w:r>
        <w:rPr>
          <w:color w:val="111111"/>
          <w:sz w:val="21"/>
        </w:rPr>
        <w:t>scholarship</w:t>
      </w:r>
      <w:r>
        <w:rPr>
          <w:color w:val="111111"/>
          <w:spacing w:val="19"/>
          <w:sz w:val="21"/>
        </w:rPr>
        <w:t> </w:t>
      </w:r>
      <w:r>
        <w:rPr>
          <w:color w:val="111111"/>
          <w:sz w:val="21"/>
        </w:rPr>
        <w:t>awards</w:t>
      </w:r>
    </w:p>
    <w:p>
      <w:pPr>
        <w:pStyle w:val="BodyText"/>
        <w:rPr>
          <w:sz w:val="22"/>
        </w:rPr>
      </w:pPr>
    </w:p>
    <w:p>
      <w:pPr>
        <w:pStyle w:val="BodyText"/>
        <w:spacing w:before="169"/>
        <w:ind w:left="1294"/>
      </w:pPr>
      <w:r>
        <w:rPr>
          <w:color w:val="111111"/>
        </w:rPr>
        <w:t>For Service:</w:t>
      </w:r>
    </w:p>
    <w:p>
      <w:pPr>
        <w:pStyle w:val="ListParagraph"/>
        <w:numPr>
          <w:ilvl w:val="0"/>
          <w:numId w:val="9"/>
        </w:numPr>
        <w:tabs>
          <w:tab w:pos="1922" w:val="left" w:leader="none"/>
          <w:tab w:pos="1923" w:val="left" w:leader="none"/>
        </w:tabs>
        <w:spacing w:line="240" w:lineRule="auto" w:before="114" w:after="0"/>
        <w:ind w:left="1922" w:right="0" w:hanging="362"/>
        <w:jc w:val="left"/>
        <w:rPr>
          <w:sz w:val="21"/>
        </w:rPr>
      </w:pPr>
      <w:r>
        <w:rPr>
          <w:color w:val="111111"/>
          <w:w w:val="105"/>
          <w:sz w:val="21"/>
        </w:rPr>
        <w:t>journal editorships</w:t>
      </w:r>
    </w:p>
    <w:p>
      <w:pPr>
        <w:pStyle w:val="ListParagraph"/>
        <w:numPr>
          <w:ilvl w:val="0"/>
          <w:numId w:val="9"/>
        </w:numPr>
        <w:tabs>
          <w:tab w:pos="1919" w:val="left" w:leader="none"/>
          <w:tab w:pos="1920" w:val="left" w:leader="none"/>
        </w:tabs>
        <w:spacing w:line="240" w:lineRule="auto" w:before="114" w:after="0"/>
        <w:ind w:left="1919" w:right="0" w:hanging="359"/>
        <w:jc w:val="left"/>
        <w:rPr>
          <w:sz w:val="21"/>
        </w:rPr>
      </w:pPr>
      <w:r>
        <w:rPr>
          <w:color w:val="111111"/>
          <w:w w:val="105"/>
          <w:sz w:val="21"/>
        </w:rPr>
        <w:t>ad-hoc journal, book, and grant reviews; panel</w:t>
      </w:r>
      <w:r>
        <w:rPr>
          <w:color w:val="111111"/>
          <w:spacing w:val="5"/>
          <w:w w:val="105"/>
          <w:sz w:val="21"/>
        </w:rPr>
        <w:t> </w:t>
      </w:r>
      <w:r>
        <w:rPr>
          <w:color w:val="111111"/>
          <w:w w:val="105"/>
          <w:sz w:val="21"/>
        </w:rPr>
        <w:t>reviews</w:t>
      </w:r>
    </w:p>
    <w:p>
      <w:pPr>
        <w:pStyle w:val="ListParagraph"/>
        <w:numPr>
          <w:ilvl w:val="0"/>
          <w:numId w:val="9"/>
        </w:numPr>
        <w:tabs>
          <w:tab w:pos="1920" w:val="left" w:leader="none"/>
          <w:tab w:pos="1921" w:val="left" w:leader="none"/>
        </w:tabs>
        <w:spacing w:line="240" w:lineRule="auto" w:before="109" w:after="0"/>
        <w:ind w:left="1920" w:right="0" w:hanging="356"/>
        <w:jc w:val="left"/>
        <w:rPr>
          <w:sz w:val="21"/>
        </w:rPr>
      </w:pPr>
      <w:r>
        <w:rPr>
          <w:color w:val="111111"/>
          <w:w w:val="105"/>
          <w:sz w:val="21"/>
        </w:rPr>
        <w:t>department, college, university, community, and professional leadership</w:t>
      </w:r>
      <w:r>
        <w:rPr>
          <w:color w:val="111111"/>
          <w:spacing w:val="21"/>
          <w:w w:val="105"/>
          <w:sz w:val="21"/>
        </w:rPr>
        <w:t> </w:t>
      </w:r>
      <w:r>
        <w:rPr>
          <w:color w:val="111111"/>
          <w:w w:val="105"/>
          <w:sz w:val="21"/>
        </w:rPr>
        <w:t>positions</w:t>
      </w:r>
    </w:p>
    <w:p>
      <w:pPr>
        <w:pStyle w:val="ListParagraph"/>
        <w:numPr>
          <w:ilvl w:val="0"/>
          <w:numId w:val="9"/>
        </w:numPr>
        <w:tabs>
          <w:tab w:pos="1924" w:val="left" w:leader="none"/>
          <w:tab w:pos="1925" w:val="left" w:leader="none"/>
        </w:tabs>
        <w:spacing w:line="240" w:lineRule="auto" w:before="114" w:after="0"/>
        <w:ind w:left="1924" w:right="0" w:hanging="364"/>
        <w:jc w:val="left"/>
        <w:rPr>
          <w:sz w:val="21"/>
        </w:rPr>
      </w:pPr>
      <w:r>
        <w:rPr>
          <w:color w:val="111111"/>
          <w:w w:val="105"/>
          <w:sz w:val="21"/>
        </w:rPr>
        <w:t>department, college, university, community, and professional committee</w:t>
      </w:r>
      <w:r>
        <w:rPr>
          <w:color w:val="111111"/>
          <w:spacing w:val="37"/>
          <w:w w:val="105"/>
          <w:sz w:val="21"/>
        </w:rPr>
        <w:t> </w:t>
      </w:r>
      <w:r>
        <w:rPr>
          <w:color w:val="111111"/>
          <w:w w:val="105"/>
          <w:sz w:val="21"/>
        </w:rPr>
        <w:t>memberships</w:t>
      </w:r>
    </w:p>
    <w:p>
      <w:pPr>
        <w:pStyle w:val="ListParagraph"/>
        <w:numPr>
          <w:ilvl w:val="0"/>
          <w:numId w:val="9"/>
        </w:numPr>
        <w:tabs>
          <w:tab w:pos="1920" w:val="left" w:leader="none"/>
          <w:tab w:pos="1921" w:val="left" w:leader="none"/>
        </w:tabs>
        <w:spacing w:line="328" w:lineRule="auto" w:before="110" w:after="0"/>
        <w:ind w:left="1924" w:right="285" w:hanging="364"/>
        <w:jc w:val="left"/>
        <w:rPr>
          <w:sz w:val="21"/>
        </w:rPr>
      </w:pPr>
      <w:r>
        <w:rPr>
          <w:color w:val="111111"/>
          <w:w w:val="105"/>
          <w:sz w:val="21"/>
        </w:rPr>
        <w:t>outreach activities such as disciplinary-related presentations to off-campus groups or media appearances</w:t>
      </w:r>
    </w:p>
    <w:p>
      <w:pPr>
        <w:pStyle w:val="ListParagraph"/>
        <w:numPr>
          <w:ilvl w:val="0"/>
          <w:numId w:val="9"/>
        </w:numPr>
        <w:tabs>
          <w:tab w:pos="1924" w:val="left" w:leader="none"/>
          <w:tab w:pos="1925" w:val="left" w:leader="none"/>
        </w:tabs>
        <w:spacing w:line="240" w:lineRule="auto" w:before="30" w:after="0"/>
        <w:ind w:left="1924" w:right="0" w:hanging="364"/>
        <w:jc w:val="left"/>
        <w:rPr>
          <w:sz w:val="21"/>
        </w:rPr>
      </w:pPr>
      <w:r>
        <w:rPr>
          <w:color w:val="111111"/>
          <w:w w:val="105"/>
          <w:sz w:val="21"/>
        </w:rPr>
        <w:t>advisory roles with stakeholder groups and boards of</w:t>
      </w:r>
      <w:r>
        <w:rPr>
          <w:color w:val="111111"/>
          <w:spacing w:val="-22"/>
          <w:w w:val="105"/>
          <w:sz w:val="21"/>
        </w:rPr>
        <w:t> </w:t>
      </w:r>
      <w:r>
        <w:rPr>
          <w:color w:val="111111"/>
          <w:w w:val="105"/>
          <w:sz w:val="21"/>
        </w:rPr>
        <w:t>directors</w:t>
      </w:r>
    </w:p>
    <w:p>
      <w:pPr>
        <w:pStyle w:val="ListParagraph"/>
        <w:numPr>
          <w:ilvl w:val="0"/>
          <w:numId w:val="9"/>
        </w:numPr>
        <w:tabs>
          <w:tab w:pos="1920" w:val="left" w:leader="none"/>
          <w:tab w:pos="1921" w:val="left" w:leader="none"/>
        </w:tabs>
        <w:spacing w:line="240" w:lineRule="auto" w:before="109" w:after="0"/>
        <w:ind w:left="1920" w:right="0" w:hanging="356"/>
        <w:jc w:val="left"/>
        <w:rPr>
          <w:sz w:val="21"/>
        </w:rPr>
      </w:pPr>
      <w:r>
        <w:rPr>
          <w:color w:val="111111"/>
          <w:sz w:val="21"/>
        </w:rPr>
        <w:t>service</w:t>
      </w:r>
      <w:r>
        <w:rPr>
          <w:color w:val="111111"/>
          <w:spacing w:val="11"/>
          <w:sz w:val="21"/>
        </w:rPr>
        <w:t> </w:t>
      </w:r>
      <w:r>
        <w:rPr>
          <w:color w:val="111111"/>
          <w:sz w:val="21"/>
        </w:rPr>
        <w:t>awards</w:t>
      </w:r>
    </w:p>
    <w:p>
      <w:pPr>
        <w:pStyle w:val="BodyText"/>
        <w:rPr>
          <w:sz w:val="22"/>
        </w:rPr>
      </w:pPr>
    </w:p>
    <w:p>
      <w:pPr>
        <w:pStyle w:val="BodyText"/>
        <w:spacing w:before="169"/>
        <w:ind w:left="1564"/>
      </w:pPr>
      <w:r>
        <w:rPr>
          <w:color w:val="111111"/>
        </w:rPr>
        <w:t>Performance will be evaluated for a suitable combination of these products and activities in a</w:t>
      </w:r>
    </w:p>
    <w:p>
      <w:pPr>
        <w:spacing w:after="0"/>
        <w:sectPr>
          <w:pgSz w:w="12240" w:h="15840"/>
          <w:pgMar w:header="0" w:footer="995" w:top="940" w:bottom="1180" w:left="520" w:right="540"/>
        </w:sectPr>
      </w:pPr>
    </w:p>
    <w:p>
      <w:pPr>
        <w:pStyle w:val="BodyText"/>
        <w:spacing w:line="333" w:lineRule="auto" w:before="71"/>
        <w:ind w:left="1682" w:right="390" w:hanging="1"/>
      </w:pPr>
      <w:r>
        <w:rPr>
          <w:color w:val="131313"/>
          <w:w w:val="105"/>
        </w:rPr>
        <w:t>manner that is appropriate for the candidate's disciplinary focus and position descri ption</w:t>
      </w:r>
      <w:r>
        <w:rPr>
          <w:color w:val="383838"/>
          <w:w w:val="105"/>
        </w:rPr>
        <w:t>. </w:t>
      </w:r>
      <w:r>
        <w:rPr>
          <w:color w:val="131313"/>
          <w:w w:val="105"/>
        </w:rPr>
        <w:t>Quality of such works will be based on indicators such as evaluations, peer-review, and recognition (awards) and through measures described in Section 8.04.</w:t>
      </w:r>
    </w:p>
    <w:p>
      <w:pPr>
        <w:pStyle w:val="BodyText"/>
        <w:spacing w:before="7"/>
        <w:rPr>
          <w:sz w:val="30"/>
        </w:rPr>
      </w:pPr>
    </w:p>
    <w:p>
      <w:pPr>
        <w:tabs>
          <w:tab w:pos="3125" w:val="left" w:leader="none"/>
        </w:tabs>
        <w:spacing w:before="0"/>
        <w:ind w:left="1496" w:right="0" w:firstLine="0"/>
        <w:jc w:val="left"/>
        <w:rPr>
          <w:b/>
          <w:sz w:val="20"/>
        </w:rPr>
      </w:pPr>
      <w:r>
        <w:rPr>
          <w:b/>
          <w:color w:val="131313"/>
          <w:w w:val="105"/>
          <w:sz w:val="20"/>
        </w:rPr>
        <w:t>Section 8.04</w:t>
        <w:tab/>
        <w:t>Quantitative and Qualitative</w:t>
      </w:r>
      <w:r>
        <w:rPr>
          <w:b/>
          <w:color w:val="131313"/>
          <w:spacing w:val="23"/>
          <w:w w:val="105"/>
          <w:sz w:val="20"/>
        </w:rPr>
        <w:t> </w:t>
      </w:r>
      <w:r>
        <w:rPr>
          <w:b/>
          <w:color w:val="131313"/>
          <w:w w:val="105"/>
          <w:sz w:val="20"/>
        </w:rPr>
        <w:t>Expectations</w:t>
      </w:r>
    </w:p>
    <w:p>
      <w:pPr>
        <w:pStyle w:val="BodyText"/>
        <w:spacing w:before="3"/>
        <w:rPr>
          <w:b/>
        </w:rPr>
      </w:pPr>
    </w:p>
    <w:p>
      <w:pPr>
        <w:pStyle w:val="BodyText"/>
        <w:spacing w:before="93"/>
        <w:ind w:left="1672"/>
      </w:pPr>
      <w:r>
        <w:rPr>
          <w:color w:val="131313"/>
          <w:u w:val="thick" w:color="131313"/>
        </w:rPr>
        <w:t>Teaching</w:t>
      </w:r>
    </w:p>
    <w:p>
      <w:pPr>
        <w:pStyle w:val="BodyText"/>
        <w:spacing w:line="336" w:lineRule="auto" w:before="100"/>
        <w:ind w:left="1667" w:right="390" w:firstLine="6"/>
      </w:pPr>
      <w:r>
        <w:rPr>
          <w:color w:val="131313"/>
          <w:w w:val="105"/>
        </w:rPr>
        <w:t>Faculty performance in on-campus and on-line teaching will be judged effective if it is substantial with regard to content and frequency of offering; is responsive to curricular needs and demands, and is consistently evaluated as good to excellent by students. Off-campus teaching will be judged effective if it is substantial with regard to content and people contact­ hours, is consistently evaluated as good to excellent by participants and includes a multi­ pronged educational approach consisting of publications, press releases, presentations, web pages, etc. Evaluations will be conducted for 10-20% of presentations and will be selected to best represent a broad audience (Extension agents, crop advisers, land managers, farmers, ranchers, etc.).</w:t>
      </w:r>
    </w:p>
    <w:p>
      <w:pPr>
        <w:pStyle w:val="BodyText"/>
        <w:spacing w:before="5"/>
        <w:rPr>
          <w:sz w:val="30"/>
        </w:rPr>
      </w:pPr>
    </w:p>
    <w:p>
      <w:pPr>
        <w:pStyle w:val="BodyText"/>
        <w:spacing w:line="336" w:lineRule="auto"/>
        <w:ind w:left="1663" w:right="183" w:firstLine="1"/>
      </w:pPr>
      <w:r>
        <w:rPr>
          <w:color w:val="131313"/>
          <w:w w:val="105"/>
        </w:rPr>
        <w:t>Undergraduate advising will be judged effective based on mentoring students in undergraduate research projects or internships and/or a record of responsive advising which addresses students' course of study and career directions. The department compiles student advising evaluations.</w:t>
      </w:r>
    </w:p>
    <w:p>
      <w:pPr>
        <w:pStyle w:val="BodyText"/>
        <w:spacing w:before="11"/>
        <w:rPr>
          <w:sz w:val="29"/>
        </w:rPr>
      </w:pPr>
    </w:p>
    <w:p>
      <w:pPr>
        <w:pStyle w:val="BodyText"/>
        <w:spacing w:line="336" w:lineRule="auto"/>
        <w:ind w:left="1644" w:right="390" w:firstLine="11"/>
      </w:pPr>
      <w:r>
        <w:rPr>
          <w:color w:val="131313"/>
          <w:w w:val="105"/>
        </w:rPr>
        <w:t>Graduate advising and mentoring are required, and will be judged effective based on an appropriate combination of the following: mentoring of graduate  students  that  how substantive progress in completing degree programs; if the candidate participates on other graduate student committees, and in maintaining or improving the department's graduate programs through participation in program review or modification; if graduate students are involved in published materials and conference presentations; and if the overall quality of theses or dissertations is judged appropriate to department standards. Integration of undergraduate student teaching with research will be judged effective by criteria that include the quantity of student participation, the quality and substance of their research activities, and the level of participation in publication activities. Each of these standards will be considered relative to the candidate's disciplinary focus and position.</w:t>
      </w:r>
    </w:p>
    <w:p>
      <w:pPr>
        <w:pStyle w:val="BodyText"/>
        <w:spacing w:before="8"/>
        <w:rPr>
          <w:sz w:val="18"/>
        </w:rPr>
      </w:pPr>
    </w:p>
    <w:p>
      <w:pPr>
        <w:pStyle w:val="BodyText"/>
        <w:spacing w:before="94"/>
        <w:ind w:left="1643"/>
      </w:pPr>
      <w:r>
        <w:rPr>
          <w:color w:val="131313"/>
          <w:u w:val="thick" w:color="131313"/>
        </w:rPr>
        <w:t>Scholarship</w:t>
      </w:r>
    </w:p>
    <w:p>
      <w:pPr>
        <w:pStyle w:val="BodyText"/>
        <w:spacing w:line="336" w:lineRule="auto" w:before="94"/>
        <w:ind w:left="1639" w:firstLine="5"/>
      </w:pPr>
      <w:r>
        <w:rPr>
          <w:color w:val="131313"/>
          <w:w w:val="105"/>
        </w:rPr>
        <w:t>Faculty effectiveness in scholarship is demonstrated through sustained and commendable performance reflected in the quantity, quality, and impact of scholarly activities such as the discovery, application, and/or assimilation of new knowledge and the dissemination of that knowledge. Such work must result in peer-reviewed journal articles and extramural funding commensurate with the associated discipline.</w:t>
      </w:r>
    </w:p>
    <w:p>
      <w:pPr>
        <w:spacing w:after="0" w:line="336" w:lineRule="auto"/>
        <w:sectPr>
          <w:footerReference w:type="default" r:id="rId25"/>
          <w:pgSz w:w="12240" w:h="15840"/>
          <w:pgMar w:footer="971" w:header="0" w:top="900" w:bottom="1160" w:left="520" w:right="540"/>
          <w:pgNumType w:start="13"/>
        </w:sectPr>
      </w:pPr>
    </w:p>
    <w:p>
      <w:pPr>
        <w:pStyle w:val="BodyText"/>
        <w:spacing w:line="338" w:lineRule="auto" w:before="73"/>
        <w:ind w:left="1578" w:right="573" w:hanging="8"/>
      </w:pPr>
      <w:r>
        <w:rPr>
          <w:color w:val="151515"/>
          <w:w w:val="110"/>
        </w:rPr>
        <w:t>The quantity of scholarly products will be judged in light of their quality, as documented by the department RPT committee  and external reviewers.  The quality and reputation  of journals and other scholarly venues are key, though these will be assessed relative to disciplinary</w:t>
      </w:r>
      <w:r>
        <w:rPr>
          <w:color w:val="151515"/>
          <w:spacing w:val="16"/>
          <w:w w:val="110"/>
        </w:rPr>
        <w:t> </w:t>
      </w:r>
      <w:r>
        <w:rPr>
          <w:color w:val="151515"/>
          <w:w w:val="110"/>
        </w:rPr>
        <w:t>norms.</w:t>
      </w:r>
    </w:p>
    <w:p>
      <w:pPr>
        <w:pStyle w:val="BodyText"/>
        <w:spacing w:before="10"/>
        <w:rPr>
          <w:sz w:val="29"/>
        </w:rPr>
      </w:pPr>
    </w:p>
    <w:p>
      <w:pPr>
        <w:pStyle w:val="BodyText"/>
        <w:spacing w:line="338" w:lineRule="auto" w:before="1"/>
        <w:ind w:left="1579" w:right="534" w:hanging="4"/>
      </w:pPr>
      <w:r>
        <w:rPr>
          <w:color w:val="151515"/>
          <w:w w:val="110"/>
        </w:rPr>
        <w:t>In some cases, a relatively small number of products with high impact may satisfy scholarship expectations, whereas in other cases a large number of products may perhaps be insufficient, though this is also relative to disciplinary norms. If the number of products is near an average of 12 scholarly products per year, and one or more of the products are evaluated by the department RPT committee and external reviewers as having limited potential impact in the discipline, scholarship expectations may not be satisfied.</w:t>
      </w:r>
    </w:p>
    <w:p>
      <w:pPr>
        <w:pStyle w:val="BodyText"/>
        <w:spacing w:before="5"/>
        <w:rPr>
          <w:sz w:val="25"/>
        </w:rPr>
      </w:pPr>
    </w:p>
    <w:p>
      <w:pPr>
        <w:pStyle w:val="BodyText"/>
        <w:spacing w:line="333" w:lineRule="auto" w:before="1"/>
        <w:ind w:left="1586" w:right="429" w:hanging="2"/>
      </w:pPr>
      <w:r>
        <w:rPr>
          <w:color w:val="151515"/>
          <w:w w:val="110"/>
        </w:rPr>
        <w:t>Collaborative work is highly valued in the Department of Land Resources and Environmental Sciences, but candidates are expected to identify their individual level of contribution to joint scholarly  works.  First authors of manuscripts are sometimes graduate students or post-doctoral research associates and the last author is the principle investigator of the research group. Therefore, inferences about the level of contribution should not be made based solely on author order. If the candidate's contribution  to one or more products is docurnen </w:t>
      </w:r>
      <w:r>
        <w:rPr>
          <w:color w:val="3F382A"/>
          <w:spacing w:val="3"/>
          <w:w w:val="110"/>
        </w:rPr>
        <w:t>t</w:t>
      </w:r>
      <w:r>
        <w:rPr>
          <w:color w:val="151515"/>
          <w:spacing w:val="3"/>
          <w:w w:val="110"/>
        </w:rPr>
        <w:t>ed </w:t>
      </w:r>
      <w:r>
        <w:rPr>
          <w:color w:val="151515"/>
          <w:w w:val="110"/>
        </w:rPr>
        <w:t>as rninirnal, </w:t>
      </w:r>
      <w:r>
        <w:rPr>
          <w:color w:val="3F382A"/>
          <w:spacing w:val="11"/>
          <w:w w:val="110"/>
        </w:rPr>
        <w:t>th</w:t>
      </w:r>
      <w:r>
        <w:rPr>
          <w:color w:val="151515"/>
          <w:spacing w:val="11"/>
          <w:w w:val="110"/>
        </w:rPr>
        <w:t>e </w:t>
      </w:r>
      <w:r>
        <w:rPr>
          <w:color w:val="3F382A"/>
          <w:w w:val="110"/>
        </w:rPr>
        <w:t>t </w:t>
      </w:r>
      <w:r>
        <w:rPr>
          <w:color w:val="151515"/>
          <w:spacing w:val="4"/>
          <w:w w:val="110"/>
        </w:rPr>
        <w:t>o</w:t>
      </w:r>
      <w:r>
        <w:rPr>
          <w:color w:val="3F382A"/>
          <w:spacing w:val="4"/>
          <w:w w:val="110"/>
        </w:rPr>
        <w:t>t </w:t>
      </w:r>
      <w:r>
        <w:rPr>
          <w:color w:val="151515"/>
          <w:w w:val="110"/>
        </w:rPr>
        <w:t>al nu </w:t>
      </w:r>
      <w:r>
        <w:rPr>
          <w:color w:val="3F382A"/>
          <w:w w:val="110"/>
        </w:rPr>
        <w:t>m </w:t>
      </w:r>
      <w:r>
        <w:rPr>
          <w:color w:val="151515"/>
          <w:w w:val="110"/>
        </w:rPr>
        <w:t>ber </w:t>
      </w:r>
      <w:r>
        <w:rPr>
          <w:color w:val="3F382A"/>
          <w:spacing w:val="3"/>
          <w:w w:val="110"/>
        </w:rPr>
        <w:t>o</w:t>
      </w:r>
      <w:r>
        <w:rPr>
          <w:color w:val="151515"/>
          <w:spacing w:val="3"/>
          <w:w w:val="110"/>
        </w:rPr>
        <w:t>f </w:t>
      </w:r>
      <w:r>
        <w:rPr>
          <w:color w:val="2B2A24"/>
          <w:w w:val="110"/>
        </w:rPr>
        <w:t>scholarly products </w:t>
      </w:r>
      <w:r>
        <w:rPr>
          <w:color w:val="151515"/>
          <w:w w:val="110"/>
        </w:rPr>
        <w:t>needs to sufficiently exceed the </w:t>
      </w:r>
      <w:r>
        <w:rPr>
          <w:rFonts w:ascii="Times New Roman"/>
          <w:color w:val="151515"/>
          <w:w w:val="110"/>
          <w:sz w:val="23"/>
        </w:rPr>
        <w:t>1-2 </w:t>
      </w:r>
      <w:r>
        <w:rPr>
          <w:color w:val="151515"/>
          <w:w w:val="110"/>
        </w:rPr>
        <w:t>annual average to offset the candidate's limited contributions.</w:t>
      </w:r>
    </w:p>
    <w:p>
      <w:pPr>
        <w:pStyle w:val="BodyText"/>
        <w:spacing w:before="9"/>
        <w:rPr>
          <w:sz w:val="30"/>
        </w:rPr>
      </w:pPr>
    </w:p>
    <w:p>
      <w:pPr>
        <w:pStyle w:val="BodyText"/>
        <w:spacing w:line="338" w:lineRule="auto"/>
        <w:ind w:left="1580" w:right="554" w:firstLine="9"/>
      </w:pPr>
      <w:r>
        <w:rPr>
          <w:color w:val="151515"/>
          <w:w w:val="110"/>
        </w:rPr>
        <w:t>A</w:t>
      </w:r>
      <w:r>
        <w:rPr>
          <w:color w:val="151515"/>
          <w:spacing w:val="-1"/>
          <w:w w:val="110"/>
        </w:rPr>
        <w:t> </w:t>
      </w:r>
      <w:r>
        <w:rPr>
          <w:color w:val="151515"/>
          <w:w w:val="110"/>
        </w:rPr>
        <w:t>record</w:t>
      </w:r>
      <w:r>
        <w:rPr>
          <w:color w:val="151515"/>
          <w:spacing w:val="-16"/>
          <w:w w:val="110"/>
        </w:rPr>
        <w:t> </w:t>
      </w:r>
      <w:r>
        <w:rPr>
          <w:color w:val="151515"/>
          <w:w w:val="110"/>
        </w:rPr>
        <w:t>of</w:t>
      </w:r>
      <w:r>
        <w:rPr>
          <w:color w:val="151515"/>
          <w:spacing w:val="-13"/>
          <w:w w:val="110"/>
        </w:rPr>
        <w:t> </w:t>
      </w:r>
      <w:r>
        <w:rPr>
          <w:color w:val="151515"/>
          <w:w w:val="110"/>
        </w:rPr>
        <w:t>seeking</w:t>
      </w:r>
      <w:r>
        <w:rPr>
          <w:color w:val="151515"/>
          <w:spacing w:val="-23"/>
          <w:w w:val="110"/>
        </w:rPr>
        <w:t> </w:t>
      </w:r>
      <w:r>
        <w:rPr>
          <w:color w:val="151515"/>
          <w:w w:val="110"/>
        </w:rPr>
        <w:t>and</w:t>
      </w:r>
      <w:r>
        <w:rPr>
          <w:color w:val="151515"/>
          <w:spacing w:val="-14"/>
          <w:w w:val="110"/>
        </w:rPr>
        <w:t> </w:t>
      </w:r>
      <w:r>
        <w:rPr>
          <w:color w:val="151515"/>
          <w:w w:val="110"/>
        </w:rPr>
        <w:t>obtaining</w:t>
      </w:r>
      <w:r>
        <w:rPr>
          <w:color w:val="151515"/>
          <w:spacing w:val="-21"/>
          <w:w w:val="110"/>
        </w:rPr>
        <w:t> </w:t>
      </w:r>
      <w:r>
        <w:rPr>
          <w:color w:val="151515"/>
          <w:w w:val="110"/>
        </w:rPr>
        <w:t>extramural</w:t>
      </w:r>
      <w:r>
        <w:rPr>
          <w:color w:val="151515"/>
          <w:spacing w:val="1"/>
          <w:w w:val="110"/>
        </w:rPr>
        <w:t> </w:t>
      </w:r>
      <w:r>
        <w:rPr>
          <w:color w:val="151515"/>
          <w:w w:val="110"/>
        </w:rPr>
        <w:t>funds</w:t>
      </w:r>
      <w:r>
        <w:rPr>
          <w:color w:val="151515"/>
          <w:spacing w:val="-12"/>
          <w:w w:val="110"/>
        </w:rPr>
        <w:t> </w:t>
      </w:r>
      <w:r>
        <w:rPr>
          <w:color w:val="151515"/>
          <w:w w:val="110"/>
        </w:rPr>
        <w:t>to</w:t>
      </w:r>
      <w:r>
        <w:rPr>
          <w:color w:val="151515"/>
          <w:spacing w:val="6"/>
          <w:w w:val="110"/>
        </w:rPr>
        <w:t> </w:t>
      </w:r>
      <w:r>
        <w:rPr>
          <w:color w:val="151515"/>
          <w:w w:val="110"/>
        </w:rPr>
        <w:t>support</w:t>
      </w:r>
      <w:r>
        <w:rPr>
          <w:color w:val="151515"/>
          <w:spacing w:val="14"/>
          <w:w w:val="110"/>
        </w:rPr>
        <w:t> </w:t>
      </w:r>
      <w:r>
        <w:rPr>
          <w:color w:val="151515"/>
          <w:w w:val="110"/>
        </w:rPr>
        <w:t>research</w:t>
      </w:r>
      <w:r>
        <w:rPr>
          <w:color w:val="151515"/>
          <w:spacing w:val="-10"/>
          <w:w w:val="110"/>
        </w:rPr>
        <w:t> </w:t>
      </w:r>
      <w:r>
        <w:rPr>
          <w:color w:val="151515"/>
          <w:w w:val="110"/>
        </w:rPr>
        <w:t>is</w:t>
      </w:r>
      <w:r>
        <w:rPr>
          <w:color w:val="151515"/>
          <w:spacing w:val="-20"/>
          <w:w w:val="110"/>
        </w:rPr>
        <w:t> </w:t>
      </w:r>
      <w:r>
        <w:rPr>
          <w:color w:val="151515"/>
          <w:w w:val="110"/>
        </w:rPr>
        <w:t>also</w:t>
      </w:r>
      <w:r>
        <w:rPr>
          <w:color w:val="151515"/>
          <w:spacing w:val="-4"/>
          <w:w w:val="110"/>
        </w:rPr>
        <w:t> </w:t>
      </w:r>
      <w:r>
        <w:rPr>
          <w:color w:val="151515"/>
          <w:w w:val="110"/>
        </w:rPr>
        <w:t>expected. The scope of the grant work and the reputation of granting agencies are qualitative factors that will influence the quantitative expectations for number of peer-reviewed papers and other scholarly products. Most importantly, the candidate must obtain sufficient funding to achieve scholarship objectives defined in their job description and outlined in their approved Montana Agricultural Experiment Station project proposals, and annual goal statements. The department RPT committee, will take into account the fact that funding levels often vary from year to year, so will consider the overall average funding success during the relevant review</w:t>
      </w:r>
      <w:r>
        <w:rPr>
          <w:color w:val="151515"/>
          <w:spacing w:val="3"/>
          <w:w w:val="110"/>
        </w:rPr>
        <w:t> </w:t>
      </w:r>
      <w:r>
        <w:rPr>
          <w:color w:val="151515"/>
          <w:w w:val="110"/>
        </w:rPr>
        <w:t>period.</w:t>
      </w:r>
    </w:p>
    <w:p>
      <w:pPr>
        <w:pStyle w:val="BodyText"/>
        <w:rPr>
          <w:sz w:val="29"/>
        </w:rPr>
      </w:pPr>
    </w:p>
    <w:p>
      <w:pPr>
        <w:pStyle w:val="BodyText"/>
        <w:ind w:left="1585"/>
      </w:pPr>
      <w:r>
        <w:rPr>
          <w:color w:val="151515"/>
          <w:w w:val="105"/>
        </w:rPr>
        <w:t>Other expectations for productivity include appropriate combinations of:</w:t>
      </w:r>
    </w:p>
    <w:p>
      <w:pPr>
        <w:pStyle w:val="ListParagraph"/>
        <w:numPr>
          <w:ilvl w:val="1"/>
          <w:numId w:val="9"/>
        </w:numPr>
        <w:tabs>
          <w:tab w:pos="2350" w:val="left" w:leader="none"/>
          <w:tab w:pos="2351" w:val="left" w:leader="none"/>
        </w:tabs>
        <w:spacing w:line="240" w:lineRule="auto" w:before="119" w:after="0"/>
        <w:ind w:left="2345" w:right="0" w:hanging="357"/>
        <w:jc w:val="left"/>
        <w:rPr>
          <w:color w:val="151515"/>
          <w:sz w:val="21"/>
        </w:rPr>
      </w:pPr>
      <w:r>
        <w:rPr>
          <w:color w:val="151515"/>
          <w:w w:val="105"/>
          <w:sz w:val="21"/>
        </w:rPr>
        <w:t>reviewed publications, including authored and edited</w:t>
      </w:r>
      <w:r>
        <w:rPr>
          <w:color w:val="151515"/>
          <w:spacing w:val="24"/>
          <w:w w:val="105"/>
          <w:sz w:val="21"/>
        </w:rPr>
        <w:t> </w:t>
      </w:r>
      <w:r>
        <w:rPr>
          <w:color w:val="151515"/>
          <w:w w:val="105"/>
          <w:sz w:val="21"/>
        </w:rPr>
        <w:t>books</w:t>
      </w:r>
    </w:p>
    <w:p>
      <w:pPr>
        <w:pStyle w:val="ListParagraph"/>
        <w:numPr>
          <w:ilvl w:val="1"/>
          <w:numId w:val="9"/>
        </w:numPr>
        <w:tabs>
          <w:tab w:pos="2347" w:val="left" w:leader="none"/>
          <w:tab w:pos="2348" w:val="left" w:leader="none"/>
        </w:tabs>
        <w:spacing w:line="240" w:lineRule="auto" w:before="104" w:after="0"/>
        <w:ind w:left="2347" w:right="0" w:hanging="355"/>
        <w:jc w:val="left"/>
        <w:rPr>
          <w:color w:val="151515"/>
          <w:sz w:val="21"/>
        </w:rPr>
      </w:pPr>
      <w:r>
        <w:rPr>
          <w:color w:val="151515"/>
          <w:w w:val="105"/>
          <w:sz w:val="21"/>
        </w:rPr>
        <w:t>abstracts and</w:t>
      </w:r>
      <w:r>
        <w:rPr>
          <w:color w:val="151515"/>
          <w:spacing w:val="3"/>
          <w:w w:val="105"/>
          <w:sz w:val="21"/>
        </w:rPr>
        <w:t> </w:t>
      </w:r>
      <w:r>
        <w:rPr>
          <w:color w:val="151515"/>
          <w:w w:val="105"/>
          <w:sz w:val="21"/>
        </w:rPr>
        <w:t>proceedings</w:t>
      </w:r>
    </w:p>
    <w:p>
      <w:pPr>
        <w:pStyle w:val="ListParagraph"/>
        <w:numPr>
          <w:ilvl w:val="1"/>
          <w:numId w:val="9"/>
        </w:numPr>
        <w:tabs>
          <w:tab w:pos="2345" w:val="left" w:leader="none"/>
          <w:tab w:pos="2346" w:val="left" w:leader="none"/>
        </w:tabs>
        <w:spacing w:line="240" w:lineRule="auto" w:before="115" w:after="0"/>
        <w:ind w:left="2345" w:right="0" w:hanging="353"/>
        <w:jc w:val="left"/>
        <w:rPr>
          <w:color w:val="2B2A24"/>
          <w:sz w:val="21"/>
        </w:rPr>
      </w:pPr>
      <w:r>
        <w:rPr>
          <w:color w:val="151515"/>
          <w:w w:val="105"/>
          <w:sz w:val="21"/>
        </w:rPr>
        <w:t>presentations at scientific</w:t>
      </w:r>
      <w:r>
        <w:rPr>
          <w:color w:val="151515"/>
          <w:spacing w:val="24"/>
          <w:w w:val="105"/>
          <w:sz w:val="21"/>
        </w:rPr>
        <w:t> </w:t>
      </w:r>
      <w:r>
        <w:rPr>
          <w:color w:val="151515"/>
          <w:w w:val="105"/>
          <w:sz w:val="21"/>
        </w:rPr>
        <w:t>meetings</w:t>
      </w:r>
    </w:p>
    <w:p>
      <w:pPr>
        <w:pStyle w:val="ListParagraph"/>
        <w:numPr>
          <w:ilvl w:val="1"/>
          <w:numId w:val="9"/>
        </w:numPr>
        <w:tabs>
          <w:tab w:pos="2352" w:val="left" w:leader="none"/>
          <w:tab w:pos="2353" w:val="left" w:leader="none"/>
        </w:tabs>
        <w:spacing w:line="240" w:lineRule="auto" w:before="109" w:after="0"/>
        <w:ind w:left="2352" w:right="0" w:hanging="360"/>
        <w:jc w:val="left"/>
        <w:rPr>
          <w:color w:val="151515"/>
          <w:sz w:val="21"/>
        </w:rPr>
      </w:pPr>
      <w:r>
        <w:rPr>
          <w:color w:val="151515"/>
          <w:w w:val="105"/>
          <w:sz w:val="21"/>
        </w:rPr>
        <w:t>awarded patents and</w:t>
      </w:r>
      <w:r>
        <w:rPr>
          <w:color w:val="151515"/>
          <w:spacing w:val="7"/>
          <w:w w:val="105"/>
          <w:sz w:val="21"/>
        </w:rPr>
        <w:t> </w:t>
      </w:r>
      <w:r>
        <w:rPr>
          <w:color w:val="151515"/>
          <w:w w:val="105"/>
          <w:sz w:val="21"/>
        </w:rPr>
        <w:t>licenses</w:t>
      </w:r>
    </w:p>
    <w:p>
      <w:pPr>
        <w:pStyle w:val="ListParagraph"/>
        <w:numPr>
          <w:ilvl w:val="1"/>
          <w:numId w:val="9"/>
        </w:numPr>
        <w:tabs>
          <w:tab w:pos="2345" w:val="left" w:leader="none"/>
          <w:tab w:pos="2346" w:val="left" w:leader="none"/>
        </w:tabs>
        <w:spacing w:line="333" w:lineRule="auto" w:before="114" w:after="0"/>
        <w:ind w:left="2345" w:right="351" w:hanging="357"/>
        <w:jc w:val="left"/>
        <w:rPr>
          <w:color w:val="151515"/>
          <w:sz w:val="21"/>
        </w:rPr>
      </w:pPr>
      <w:r>
        <w:rPr>
          <w:color w:val="151515"/>
          <w:w w:val="105"/>
          <w:sz w:val="21"/>
        </w:rPr>
        <w:t>peer recognition of effectiveness, such as awards for scholarship, citation rates, review panels, editorships, leadership in the discipline, invited seminars, and invited</w:t>
      </w:r>
      <w:r>
        <w:rPr>
          <w:color w:val="151515"/>
          <w:spacing w:val="-43"/>
          <w:w w:val="105"/>
          <w:sz w:val="21"/>
        </w:rPr>
        <w:t> </w:t>
      </w:r>
      <w:r>
        <w:rPr>
          <w:color w:val="151515"/>
          <w:w w:val="105"/>
          <w:sz w:val="21"/>
        </w:rPr>
        <w:t>book</w:t>
      </w:r>
    </w:p>
    <w:p>
      <w:pPr>
        <w:spacing w:after="0" w:line="333" w:lineRule="auto"/>
        <w:jc w:val="left"/>
        <w:rPr>
          <w:sz w:val="21"/>
        </w:rPr>
        <w:sectPr>
          <w:pgSz w:w="12240" w:h="15840"/>
          <w:pgMar w:header="0" w:footer="971" w:top="960" w:bottom="1160" w:left="520" w:right="540"/>
        </w:sectPr>
      </w:pPr>
    </w:p>
    <w:p>
      <w:pPr>
        <w:pStyle w:val="BodyText"/>
        <w:spacing w:before="71"/>
        <w:ind w:left="2457"/>
      </w:pPr>
      <w:r>
        <w:rPr>
          <w:color w:val="111111"/>
          <w:w w:val="105"/>
        </w:rPr>
        <w:t>chapters and reviews).</w:t>
      </w:r>
    </w:p>
    <w:p>
      <w:pPr>
        <w:pStyle w:val="ListParagraph"/>
        <w:numPr>
          <w:ilvl w:val="2"/>
          <w:numId w:val="9"/>
        </w:numPr>
        <w:tabs>
          <w:tab w:pos="2453" w:val="left" w:leader="none"/>
          <w:tab w:pos="2454" w:val="left" w:leader="none"/>
        </w:tabs>
        <w:spacing w:line="328" w:lineRule="auto" w:before="114" w:after="0"/>
        <w:ind w:left="2456" w:right="798" w:hanging="363"/>
        <w:jc w:val="left"/>
        <w:rPr>
          <w:color w:val="313131"/>
          <w:sz w:val="21"/>
        </w:rPr>
      </w:pPr>
      <w:r>
        <w:rPr>
          <w:color w:val="111111"/>
          <w:w w:val="105"/>
          <w:sz w:val="21"/>
        </w:rPr>
        <w:t>generation of new knowledge in pedagogy, including study, implementation, and publishing of pedagogical innovations and</w:t>
      </w:r>
      <w:r>
        <w:rPr>
          <w:color w:val="111111"/>
          <w:spacing w:val="23"/>
          <w:w w:val="105"/>
          <w:sz w:val="21"/>
        </w:rPr>
        <w:t> </w:t>
      </w:r>
      <w:r>
        <w:rPr>
          <w:color w:val="111111"/>
          <w:w w:val="105"/>
          <w:sz w:val="21"/>
        </w:rPr>
        <w:t>research.</w:t>
      </w:r>
    </w:p>
    <w:p>
      <w:pPr>
        <w:pStyle w:val="ListParagraph"/>
        <w:numPr>
          <w:ilvl w:val="2"/>
          <w:numId w:val="9"/>
        </w:numPr>
        <w:tabs>
          <w:tab w:pos="2452" w:val="left" w:leader="none"/>
          <w:tab w:pos="2453" w:val="left" w:leader="none"/>
        </w:tabs>
        <w:spacing w:line="331" w:lineRule="auto" w:before="31" w:after="0"/>
        <w:ind w:left="2452" w:right="123" w:hanging="364"/>
        <w:jc w:val="left"/>
        <w:rPr>
          <w:color w:val="313131"/>
          <w:sz w:val="21"/>
        </w:rPr>
      </w:pPr>
      <w:r>
        <w:rPr>
          <w:color w:val="111111"/>
          <w:w w:val="105"/>
          <w:sz w:val="21"/>
        </w:rPr>
        <w:t>training of postdoctoral associates and technicians, which will be judged effective based upon the quality of mentoring and research guidance as demonstrated by relevant outputs and successes.</w:t>
      </w:r>
      <w:r>
        <w:rPr>
          <w:color w:val="111111"/>
          <w:spacing w:val="18"/>
          <w:w w:val="105"/>
          <w:sz w:val="21"/>
        </w:rPr>
        <w:t> </w:t>
      </w:r>
      <w:r>
        <w:rPr>
          <w:color w:val="939393"/>
          <w:w w:val="105"/>
          <w:sz w:val="21"/>
        </w:rPr>
        <w:t>.</w:t>
      </w:r>
    </w:p>
    <w:p>
      <w:pPr>
        <w:pStyle w:val="ListParagraph"/>
        <w:numPr>
          <w:ilvl w:val="2"/>
          <w:numId w:val="9"/>
        </w:numPr>
        <w:tabs>
          <w:tab w:pos="2447" w:val="left" w:leader="none"/>
          <w:tab w:pos="2448" w:val="left" w:leader="none"/>
        </w:tabs>
        <w:spacing w:line="333" w:lineRule="auto" w:before="29" w:after="0"/>
        <w:ind w:left="2446" w:right="192" w:hanging="358"/>
        <w:jc w:val="left"/>
        <w:rPr>
          <w:color w:val="111111"/>
          <w:sz w:val="21"/>
        </w:rPr>
      </w:pPr>
      <w:r>
        <w:rPr>
          <w:color w:val="111111"/>
          <w:w w:val="105"/>
          <w:sz w:val="21"/>
        </w:rPr>
        <w:t>creation of partnerships, programs, and plans through extension or other community­ based</w:t>
      </w:r>
      <w:r>
        <w:rPr>
          <w:color w:val="111111"/>
          <w:spacing w:val="-6"/>
          <w:w w:val="105"/>
          <w:sz w:val="21"/>
        </w:rPr>
        <w:t> </w:t>
      </w:r>
      <w:r>
        <w:rPr>
          <w:color w:val="111111"/>
          <w:w w:val="105"/>
          <w:sz w:val="21"/>
        </w:rPr>
        <w:t>research</w:t>
      </w:r>
      <w:r>
        <w:rPr>
          <w:color w:val="111111"/>
          <w:spacing w:val="-4"/>
          <w:w w:val="105"/>
          <w:sz w:val="21"/>
        </w:rPr>
        <w:t> </w:t>
      </w:r>
      <w:r>
        <w:rPr>
          <w:color w:val="111111"/>
          <w:w w:val="105"/>
          <w:sz w:val="21"/>
        </w:rPr>
        <w:t>that</w:t>
      </w:r>
      <w:r>
        <w:rPr>
          <w:color w:val="111111"/>
          <w:spacing w:val="-12"/>
          <w:w w:val="105"/>
          <w:sz w:val="21"/>
        </w:rPr>
        <w:t> </w:t>
      </w:r>
      <w:r>
        <w:rPr>
          <w:color w:val="111111"/>
          <w:w w:val="105"/>
          <w:sz w:val="21"/>
        </w:rPr>
        <w:t>1)</w:t>
      </w:r>
      <w:r>
        <w:rPr>
          <w:color w:val="111111"/>
          <w:spacing w:val="-14"/>
          <w:w w:val="105"/>
          <w:sz w:val="21"/>
        </w:rPr>
        <w:t> </w:t>
      </w:r>
      <w:r>
        <w:rPr>
          <w:color w:val="111111"/>
          <w:w w:val="105"/>
          <w:sz w:val="21"/>
        </w:rPr>
        <w:t>leverages</w:t>
      </w:r>
      <w:r>
        <w:rPr>
          <w:color w:val="111111"/>
          <w:spacing w:val="-6"/>
          <w:w w:val="105"/>
          <w:sz w:val="21"/>
        </w:rPr>
        <w:t> </w:t>
      </w:r>
      <w:r>
        <w:rPr>
          <w:color w:val="111111"/>
          <w:w w:val="105"/>
          <w:sz w:val="21"/>
        </w:rPr>
        <w:t>the</w:t>
      </w:r>
      <w:r>
        <w:rPr>
          <w:color w:val="111111"/>
          <w:spacing w:val="16"/>
          <w:w w:val="105"/>
          <w:sz w:val="21"/>
        </w:rPr>
        <w:t> </w:t>
      </w:r>
      <w:r>
        <w:rPr>
          <w:color w:val="111111"/>
          <w:w w:val="105"/>
          <w:sz w:val="21"/>
        </w:rPr>
        <w:t>knowledge</w:t>
      </w:r>
      <w:r>
        <w:rPr>
          <w:color w:val="111111"/>
          <w:spacing w:val="-5"/>
          <w:w w:val="105"/>
          <w:sz w:val="21"/>
        </w:rPr>
        <w:t> </w:t>
      </w:r>
      <w:r>
        <w:rPr>
          <w:color w:val="111111"/>
          <w:w w:val="105"/>
          <w:sz w:val="21"/>
        </w:rPr>
        <w:t>and</w:t>
      </w:r>
      <w:r>
        <w:rPr>
          <w:color w:val="111111"/>
          <w:spacing w:val="-11"/>
          <w:w w:val="105"/>
          <w:sz w:val="21"/>
        </w:rPr>
        <w:t> </w:t>
      </w:r>
      <w:r>
        <w:rPr>
          <w:color w:val="111111"/>
          <w:w w:val="105"/>
          <w:sz w:val="21"/>
        </w:rPr>
        <w:t>resources</w:t>
      </w:r>
      <w:r>
        <w:rPr>
          <w:color w:val="111111"/>
          <w:spacing w:val="-6"/>
          <w:w w:val="105"/>
          <w:sz w:val="21"/>
        </w:rPr>
        <w:t> </w:t>
      </w:r>
      <w:r>
        <w:rPr>
          <w:color w:val="111111"/>
          <w:w w:val="105"/>
          <w:sz w:val="21"/>
        </w:rPr>
        <w:t>of</w:t>
      </w:r>
      <w:r>
        <w:rPr>
          <w:color w:val="111111"/>
          <w:spacing w:val="-3"/>
          <w:w w:val="105"/>
          <w:sz w:val="21"/>
        </w:rPr>
        <w:t> </w:t>
      </w:r>
      <w:r>
        <w:rPr>
          <w:color w:val="111111"/>
          <w:w w:val="105"/>
          <w:sz w:val="21"/>
        </w:rPr>
        <w:t>the</w:t>
      </w:r>
      <w:r>
        <w:rPr>
          <w:color w:val="111111"/>
          <w:spacing w:val="4"/>
          <w:w w:val="105"/>
          <w:sz w:val="21"/>
        </w:rPr>
        <w:t> </w:t>
      </w:r>
      <w:r>
        <w:rPr>
          <w:color w:val="111111"/>
          <w:w w:val="105"/>
          <w:sz w:val="21"/>
        </w:rPr>
        <w:t>university and</w:t>
      </w:r>
      <w:r>
        <w:rPr>
          <w:color w:val="111111"/>
          <w:spacing w:val="-14"/>
          <w:w w:val="105"/>
          <w:sz w:val="21"/>
        </w:rPr>
        <w:t> </w:t>
      </w:r>
      <w:r>
        <w:rPr>
          <w:color w:val="111111"/>
          <w:w w:val="105"/>
          <w:sz w:val="21"/>
        </w:rPr>
        <w:t>the public-private sector to address locally identified issues and problems and 2} applies and disseminates knowledge, and contributes to the public</w:t>
      </w:r>
      <w:r>
        <w:rPr>
          <w:color w:val="111111"/>
          <w:spacing w:val="43"/>
          <w:w w:val="105"/>
          <w:sz w:val="21"/>
        </w:rPr>
        <w:t> </w:t>
      </w:r>
      <w:r>
        <w:rPr>
          <w:color w:val="111111"/>
          <w:w w:val="105"/>
          <w:sz w:val="21"/>
        </w:rPr>
        <w:t>good.</w:t>
      </w:r>
    </w:p>
    <w:p>
      <w:pPr>
        <w:pStyle w:val="BodyText"/>
        <w:spacing w:before="3"/>
        <w:rPr>
          <w:sz w:val="30"/>
        </w:rPr>
      </w:pPr>
    </w:p>
    <w:p>
      <w:pPr>
        <w:pStyle w:val="BodyText"/>
        <w:spacing w:line="338" w:lineRule="auto" w:before="1"/>
        <w:ind w:left="1674" w:right="390" w:hanging="8"/>
      </w:pPr>
      <w:r>
        <w:rPr>
          <w:color w:val="111111"/>
          <w:w w:val="105"/>
        </w:rPr>
        <w:t>Standards will be considered relative to the candidate's disciplinary focus and position description (i.e., proportional to scholarship responsibilities defined in their job description).</w:t>
      </w:r>
    </w:p>
    <w:p>
      <w:pPr>
        <w:pStyle w:val="BodyText"/>
        <w:spacing w:before="4"/>
        <w:rPr>
          <w:sz w:val="20"/>
        </w:rPr>
      </w:pPr>
    </w:p>
    <w:p>
      <w:pPr>
        <w:pStyle w:val="BodyText"/>
        <w:spacing w:before="94"/>
        <w:ind w:left="1662"/>
      </w:pPr>
      <w:r>
        <w:rPr>
          <w:color w:val="111111"/>
          <w:u w:val="thick" w:color="111111"/>
        </w:rPr>
        <w:t>Service</w:t>
      </w:r>
    </w:p>
    <w:p>
      <w:pPr>
        <w:pStyle w:val="BodyText"/>
        <w:spacing w:line="336" w:lineRule="auto" w:before="104"/>
        <w:ind w:left="1653" w:right="183" w:firstLine="14"/>
      </w:pPr>
      <w:r>
        <w:rPr>
          <w:color w:val="111111"/>
          <w:w w:val="105"/>
        </w:rPr>
        <w:t>Quantitative and qualitative indicators of faculty performance in service will be judged effective through active and productive participation in appropriate professional, public, and university activities. Activities that would be considered active and productive in this regard may include, but are not  limited to: professional society boards and committees, advisory boards, elected and appointed professional society offices, editorial assignments, and program organization committees; and participation at appropriate levels on department, college, and/or university committees and other substantive, discipline-based service and outreach endeavors. Service is also expected to  include membership  on at least one department, college, Montana Agricultural Experiment Station, or university committee at MSU; committee membership beyond that level is highly valued by the</w:t>
      </w:r>
      <w:r>
        <w:rPr>
          <w:color w:val="111111"/>
          <w:spacing w:val="37"/>
          <w:w w:val="105"/>
        </w:rPr>
        <w:t> </w:t>
      </w:r>
      <w:r>
        <w:rPr>
          <w:color w:val="111111"/>
          <w:w w:val="105"/>
        </w:rPr>
        <w:t>department.</w:t>
      </w:r>
    </w:p>
    <w:p>
      <w:pPr>
        <w:pStyle w:val="BodyText"/>
        <w:rPr>
          <w:sz w:val="18"/>
        </w:rPr>
      </w:pPr>
    </w:p>
    <w:p>
      <w:pPr>
        <w:pStyle w:val="BodyText"/>
        <w:spacing w:before="94"/>
        <w:ind w:left="1647"/>
      </w:pPr>
      <w:r>
        <w:rPr>
          <w:color w:val="111111"/>
          <w:w w:val="110"/>
          <w:u w:val="thick" w:color="111111"/>
        </w:rPr>
        <w:t>Integration</w:t>
      </w:r>
    </w:p>
    <w:p>
      <w:pPr>
        <w:pStyle w:val="BodyText"/>
        <w:spacing w:line="338" w:lineRule="auto" w:before="100"/>
        <w:ind w:left="1630" w:right="633" w:firstLine="12"/>
      </w:pPr>
      <w:r>
        <w:rPr>
          <w:color w:val="111111"/>
          <w:w w:val="105"/>
        </w:rPr>
        <w:t>Integration of teaching, scholarship, and/or service will be achieved by creating synergistic relationships among activities associated with the candidate's disciplinary focus and position description. Activities may include, but are not limited to, bringing new scientific discoveries into the classroom, fostering student learning in the lab or field, engaging the wider community with scholarly products or innovations in teaching, fostering engagement to address community needs, and engaging the professional community in addressing relevant research</w:t>
      </w:r>
      <w:r>
        <w:rPr>
          <w:color w:val="111111"/>
          <w:spacing w:val="18"/>
          <w:w w:val="105"/>
        </w:rPr>
        <w:t> </w:t>
      </w:r>
      <w:r>
        <w:rPr>
          <w:color w:val="111111"/>
          <w:w w:val="105"/>
        </w:rPr>
        <w:t>needs.</w:t>
      </w:r>
    </w:p>
    <w:p>
      <w:pPr>
        <w:pStyle w:val="BodyText"/>
        <w:spacing w:before="9"/>
        <w:rPr>
          <w:sz w:val="28"/>
        </w:rPr>
      </w:pPr>
    </w:p>
    <w:p>
      <w:pPr>
        <w:pStyle w:val="BodyText"/>
        <w:spacing w:line="336" w:lineRule="auto" w:before="1"/>
        <w:ind w:left="1627" w:right="777" w:hanging="4"/>
      </w:pPr>
      <w:r>
        <w:rPr>
          <w:color w:val="111111"/>
          <w:w w:val="105"/>
        </w:rPr>
        <w:t>Satisfactory progress towards meeting the standards for tenure by the candidate's tenure review year will be judged by the overall trajectory of performance in teaching, scholarship, and service as well as integration of at least two of these</w:t>
      </w:r>
      <w:r>
        <w:rPr>
          <w:color w:val="111111"/>
          <w:spacing w:val="-8"/>
          <w:w w:val="105"/>
        </w:rPr>
        <w:t> </w:t>
      </w:r>
      <w:r>
        <w:rPr>
          <w:color w:val="111111"/>
          <w:w w:val="105"/>
        </w:rPr>
        <w:t>activities.</w:t>
      </w:r>
    </w:p>
    <w:p>
      <w:pPr>
        <w:pStyle w:val="BodyText"/>
        <w:spacing w:line="343" w:lineRule="auto"/>
        <w:ind w:left="1626" w:firstLine="4"/>
      </w:pPr>
      <w:r>
        <w:rPr>
          <w:color w:val="111111"/>
          <w:w w:val="105"/>
        </w:rPr>
        <w:t>Expectations will be considered relative to the candidate's disciplinary focus and position description.</w:t>
      </w:r>
    </w:p>
    <w:p>
      <w:pPr>
        <w:spacing w:after="0" w:line="343" w:lineRule="auto"/>
        <w:sectPr>
          <w:footerReference w:type="default" r:id="rId26"/>
          <w:pgSz w:w="12240" w:h="15840"/>
          <w:pgMar w:footer="973" w:header="0" w:top="880" w:bottom="1160" w:left="520" w:right="540"/>
          <w:pgNumType w:start="15"/>
        </w:sectPr>
      </w:pPr>
    </w:p>
    <w:p>
      <w:pPr>
        <w:tabs>
          <w:tab w:pos="2979" w:val="left" w:leader="none"/>
        </w:tabs>
        <w:spacing w:before="69"/>
        <w:ind w:left="1357" w:right="0" w:firstLine="0"/>
        <w:jc w:val="left"/>
        <w:rPr>
          <w:b/>
          <w:sz w:val="20"/>
        </w:rPr>
      </w:pPr>
      <w:r>
        <w:rPr>
          <w:b/>
          <w:color w:val="111111"/>
          <w:w w:val="105"/>
          <w:sz w:val="20"/>
        </w:rPr>
        <w:t>Section</w:t>
      </w:r>
      <w:r>
        <w:rPr>
          <w:b/>
          <w:color w:val="111111"/>
          <w:spacing w:val="-6"/>
          <w:w w:val="105"/>
          <w:sz w:val="20"/>
        </w:rPr>
        <w:t> </w:t>
      </w:r>
      <w:r>
        <w:rPr>
          <w:b/>
          <w:color w:val="111111"/>
          <w:w w:val="105"/>
          <w:sz w:val="20"/>
        </w:rPr>
        <w:t>8.05</w:t>
        <w:tab/>
        <w:t>Evidence of Performance</w:t>
      </w:r>
      <w:r>
        <w:rPr>
          <w:b/>
          <w:color w:val="111111"/>
          <w:spacing w:val="16"/>
          <w:w w:val="105"/>
          <w:sz w:val="20"/>
        </w:rPr>
        <w:t> </w:t>
      </w:r>
      <w:r>
        <w:rPr>
          <w:b/>
          <w:color w:val="111111"/>
          <w:w w:val="105"/>
          <w:sz w:val="20"/>
        </w:rPr>
        <w:t>Indicators</w:t>
      </w:r>
    </w:p>
    <w:p>
      <w:pPr>
        <w:pStyle w:val="BodyText"/>
        <w:spacing w:line="343" w:lineRule="auto" w:before="92"/>
        <w:ind w:left="1362" w:right="390" w:hanging="8"/>
      </w:pPr>
      <w:r>
        <w:rPr>
          <w:color w:val="111111"/>
          <w:w w:val="105"/>
        </w:rPr>
        <w:t>See Section 6.01. In addition, the department head will solicit and provide three internal reviews for inclusion in the dossier as described in Section 6.03.</w:t>
      </w:r>
    </w:p>
    <w:p>
      <w:pPr>
        <w:pStyle w:val="BodyText"/>
        <w:spacing w:before="1"/>
        <w:rPr>
          <w:sz w:val="18"/>
        </w:rPr>
      </w:pPr>
    </w:p>
    <w:p>
      <w:pPr>
        <w:spacing w:before="0"/>
        <w:ind w:left="1275" w:right="0" w:firstLine="0"/>
        <w:jc w:val="left"/>
        <w:rPr>
          <w:b/>
          <w:sz w:val="20"/>
        </w:rPr>
      </w:pPr>
      <w:r>
        <w:rPr>
          <w:b/>
          <w:color w:val="111111"/>
          <w:sz w:val="20"/>
        </w:rPr>
        <w:t>Section 8.06 Status of Scholarly Products</w:t>
      </w:r>
    </w:p>
    <w:p>
      <w:pPr>
        <w:pStyle w:val="BodyText"/>
        <w:spacing w:line="295" w:lineRule="auto" w:before="49"/>
        <w:ind w:left="1284" w:right="975" w:hanging="3"/>
      </w:pPr>
      <w:r>
        <w:rPr>
          <w:color w:val="111111"/>
          <w:w w:val="105"/>
        </w:rPr>
        <w:t>Because review for retention typically occurs early in a candidate's career, a candidate may choose to include evidence of publications and grant proposals submitted but not yet accepted or other scholarly works in progress</w:t>
      </w:r>
      <w:r>
        <w:rPr>
          <w:color w:val="3D3D3D"/>
          <w:w w:val="105"/>
        </w:rPr>
        <w:t>.</w:t>
      </w:r>
    </w:p>
    <w:p>
      <w:pPr>
        <w:pStyle w:val="BodyText"/>
        <w:rPr>
          <w:sz w:val="22"/>
        </w:rPr>
      </w:pPr>
    </w:p>
    <w:p>
      <w:pPr>
        <w:pStyle w:val="BodyText"/>
        <w:spacing w:before="5"/>
        <w:rPr>
          <w:sz w:val="30"/>
        </w:rPr>
      </w:pPr>
    </w:p>
    <w:p>
      <w:pPr>
        <w:spacing w:before="1"/>
        <w:ind w:left="119" w:right="0" w:firstLine="0"/>
        <w:jc w:val="left"/>
        <w:rPr>
          <w:b/>
          <w:sz w:val="20"/>
        </w:rPr>
      </w:pPr>
      <w:r>
        <w:rPr>
          <w:b/>
          <w:color w:val="111111"/>
          <w:w w:val="105"/>
          <w:sz w:val="20"/>
        </w:rPr>
        <w:t>Article IX. Tenure Review</w:t>
      </w:r>
    </w:p>
    <w:p>
      <w:pPr>
        <w:pStyle w:val="BodyText"/>
        <w:rPr>
          <w:b/>
          <w:sz w:val="22"/>
        </w:rPr>
      </w:pPr>
    </w:p>
    <w:p>
      <w:pPr>
        <w:spacing w:before="194"/>
        <w:ind w:left="1290" w:right="0" w:firstLine="0"/>
        <w:jc w:val="left"/>
        <w:rPr>
          <w:b/>
          <w:sz w:val="20"/>
        </w:rPr>
      </w:pPr>
      <w:r>
        <w:rPr>
          <w:b/>
          <w:color w:val="111111"/>
          <w:w w:val="105"/>
          <w:sz w:val="20"/>
        </w:rPr>
        <w:t>Section 9.01 Timing of Tenure Review</w:t>
      </w:r>
    </w:p>
    <w:p>
      <w:pPr>
        <w:pStyle w:val="BodyText"/>
        <w:spacing w:line="338" w:lineRule="auto" w:before="93"/>
        <w:ind w:left="1293" w:right="390" w:firstLine="1"/>
      </w:pPr>
      <w:r>
        <w:rPr>
          <w:color w:val="111111"/>
          <w:w w:val="105"/>
        </w:rPr>
        <w:t>Faculty are normally reviewed for tenure in the academic year specified in their Letter of Hire, unless extended under the Extending Tenure Review Period policy.</w:t>
      </w:r>
    </w:p>
    <w:p>
      <w:pPr>
        <w:pStyle w:val="BodyText"/>
        <w:spacing w:before="6"/>
        <w:rPr>
          <w:sz w:val="30"/>
        </w:rPr>
      </w:pPr>
    </w:p>
    <w:p>
      <w:pPr>
        <w:spacing w:before="1"/>
        <w:ind w:left="1295" w:right="0" w:firstLine="0"/>
        <w:jc w:val="left"/>
        <w:rPr>
          <w:b/>
          <w:sz w:val="20"/>
        </w:rPr>
      </w:pPr>
      <w:r>
        <w:rPr>
          <w:b/>
          <w:color w:val="111111"/>
          <w:w w:val="105"/>
          <w:sz w:val="20"/>
        </w:rPr>
        <w:t>Section 9.02 University Standard</w:t>
      </w:r>
    </w:p>
    <w:p>
      <w:pPr>
        <w:pStyle w:val="BodyText"/>
        <w:spacing w:before="11"/>
        <w:rPr>
          <w:b/>
          <w:sz w:val="25"/>
        </w:rPr>
      </w:pPr>
    </w:p>
    <w:p>
      <w:pPr>
        <w:pStyle w:val="BodyText"/>
        <w:ind w:left="1292"/>
      </w:pPr>
      <w:r>
        <w:rPr>
          <w:color w:val="111111"/>
          <w:w w:val="105"/>
        </w:rPr>
        <w:t>The University standards for the award of tenure are:</w:t>
      </w:r>
    </w:p>
    <w:p>
      <w:pPr>
        <w:pStyle w:val="ListParagraph"/>
        <w:numPr>
          <w:ilvl w:val="0"/>
          <w:numId w:val="10"/>
        </w:numPr>
        <w:tabs>
          <w:tab w:pos="1562" w:val="left" w:leader="none"/>
        </w:tabs>
        <w:spacing w:line="240" w:lineRule="auto" w:before="95" w:after="0"/>
        <w:ind w:left="1562" w:right="0" w:hanging="264"/>
        <w:jc w:val="left"/>
        <w:rPr>
          <w:sz w:val="21"/>
        </w:rPr>
      </w:pPr>
      <w:r>
        <w:rPr>
          <w:color w:val="111111"/>
          <w:w w:val="105"/>
          <w:sz w:val="21"/>
        </w:rPr>
        <w:t>sustained effectiveness in teaching and service during the review period,</w:t>
      </w:r>
      <w:r>
        <w:rPr>
          <w:color w:val="111111"/>
          <w:spacing w:val="5"/>
          <w:w w:val="105"/>
          <w:sz w:val="21"/>
        </w:rPr>
        <w:t> </w:t>
      </w:r>
      <w:r>
        <w:rPr>
          <w:color w:val="111111"/>
          <w:w w:val="105"/>
          <w:sz w:val="21"/>
        </w:rPr>
        <w:t>and</w:t>
      </w:r>
    </w:p>
    <w:p>
      <w:pPr>
        <w:pStyle w:val="ListParagraph"/>
        <w:numPr>
          <w:ilvl w:val="0"/>
          <w:numId w:val="10"/>
        </w:numPr>
        <w:tabs>
          <w:tab w:pos="2288" w:val="left" w:leader="none"/>
          <w:tab w:pos="2289" w:val="left" w:leader="none"/>
        </w:tabs>
        <w:spacing w:line="343" w:lineRule="auto" w:before="95" w:after="0"/>
        <w:ind w:left="2295" w:right="803" w:hanging="992"/>
        <w:jc w:val="left"/>
        <w:rPr>
          <w:sz w:val="21"/>
        </w:rPr>
      </w:pPr>
      <w:r>
        <w:rPr>
          <w:color w:val="111111"/>
          <w:w w:val="105"/>
          <w:sz w:val="21"/>
        </w:rPr>
        <w:t>integration of no less than two of the following during the review period: teaching, scholarship, and service,</w:t>
      </w:r>
      <w:r>
        <w:rPr>
          <w:color w:val="111111"/>
          <w:spacing w:val="15"/>
          <w:w w:val="105"/>
          <w:sz w:val="21"/>
        </w:rPr>
        <w:t> </w:t>
      </w:r>
      <w:r>
        <w:rPr>
          <w:color w:val="111111"/>
          <w:w w:val="105"/>
          <w:sz w:val="21"/>
        </w:rPr>
        <w:t>and</w:t>
      </w:r>
    </w:p>
    <w:p>
      <w:pPr>
        <w:pStyle w:val="ListParagraph"/>
        <w:numPr>
          <w:ilvl w:val="0"/>
          <w:numId w:val="10"/>
        </w:numPr>
        <w:tabs>
          <w:tab w:pos="1579" w:val="left" w:leader="none"/>
        </w:tabs>
        <w:spacing w:line="233" w:lineRule="exact" w:before="0" w:after="0"/>
        <w:ind w:left="1578" w:right="0" w:hanging="280"/>
        <w:jc w:val="left"/>
        <w:rPr>
          <w:sz w:val="21"/>
        </w:rPr>
      </w:pPr>
      <w:r>
        <w:rPr>
          <w:color w:val="111111"/>
          <w:w w:val="105"/>
          <w:sz w:val="21"/>
        </w:rPr>
        <w:t>accomplishment in</w:t>
      </w:r>
      <w:r>
        <w:rPr>
          <w:color w:val="111111"/>
          <w:spacing w:val="3"/>
          <w:w w:val="105"/>
          <w:sz w:val="21"/>
        </w:rPr>
        <w:t> </w:t>
      </w:r>
      <w:r>
        <w:rPr>
          <w:color w:val="111111"/>
          <w:w w:val="105"/>
          <w:sz w:val="21"/>
        </w:rPr>
        <w:t>scholarship.</w:t>
      </w:r>
    </w:p>
    <w:p>
      <w:pPr>
        <w:pStyle w:val="BodyText"/>
        <w:spacing w:before="4"/>
        <w:rPr>
          <w:sz w:val="30"/>
        </w:rPr>
      </w:pPr>
    </w:p>
    <w:p>
      <w:pPr>
        <w:spacing w:before="0"/>
        <w:ind w:left="1295" w:right="0" w:firstLine="0"/>
        <w:jc w:val="left"/>
        <w:rPr>
          <w:b/>
          <w:sz w:val="20"/>
        </w:rPr>
      </w:pPr>
      <w:r>
        <w:rPr>
          <w:b/>
          <w:color w:val="111111"/>
          <w:w w:val="105"/>
          <w:sz w:val="20"/>
        </w:rPr>
        <w:t>Section 9.03 Performance Indicators and Weighting</w:t>
      </w:r>
    </w:p>
    <w:p>
      <w:pPr>
        <w:pStyle w:val="BodyText"/>
        <w:spacing w:before="59"/>
        <w:ind w:left="1354"/>
      </w:pPr>
      <w:r>
        <w:rPr>
          <w:color w:val="111111"/>
        </w:rPr>
        <w:t>Section 8.03.</w:t>
      </w:r>
    </w:p>
    <w:p>
      <w:pPr>
        <w:pStyle w:val="BodyText"/>
        <w:spacing w:before="4"/>
        <w:rPr>
          <w:sz w:val="30"/>
        </w:rPr>
      </w:pPr>
    </w:p>
    <w:p>
      <w:pPr>
        <w:spacing w:before="0"/>
        <w:ind w:left="1304" w:right="0" w:firstLine="0"/>
        <w:jc w:val="left"/>
        <w:rPr>
          <w:b/>
          <w:sz w:val="20"/>
        </w:rPr>
      </w:pPr>
      <w:r>
        <w:rPr>
          <w:b/>
          <w:color w:val="111111"/>
          <w:w w:val="105"/>
          <w:sz w:val="20"/>
        </w:rPr>
        <w:t>Section 9.04 Quantitative and Qualitative Expectations</w:t>
      </w:r>
    </w:p>
    <w:p>
      <w:pPr>
        <w:pStyle w:val="BodyText"/>
        <w:spacing w:before="54"/>
        <w:ind w:left="260" w:right="3772"/>
        <w:jc w:val="center"/>
      </w:pPr>
      <w:r>
        <w:rPr>
          <w:color w:val="111111"/>
          <w:u w:val="thick" w:color="111111"/>
        </w:rPr>
        <w:t>Teaching, Scholarship, Service, and Integration</w:t>
      </w:r>
    </w:p>
    <w:p>
      <w:pPr>
        <w:pStyle w:val="BodyText"/>
        <w:spacing w:line="290" w:lineRule="auto" w:before="52"/>
        <w:ind w:left="1581" w:right="534" w:hanging="1"/>
      </w:pPr>
      <w:r>
        <w:rPr>
          <w:color w:val="111111"/>
          <w:w w:val="105"/>
        </w:rPr>
        <w:t>Quantitative and qualitative expectations for tenure are the same as for retention {Section 8.04) with the following addition:</w:t>
      </w:r>
    </w:p>
    <w:p>
      <w:pPr>
        <w:pStyle w:val="ListParagraph"/>
        <w:numPr>
          <w:ilvl w:val="1"/>
          <w:numId w:val="10"/>
        </w:numPr>
        <w:tabs>
          <w:tab w:pos="2294" w:val="left" w:leader="none"/>
          <w:tab w:pos="2296" w:val="left" w:leader="none"/>
        </w:tabs>
        <w:spacing w:line="326" w:lineRule="auto" w:before="3" w:after="0"/>
        <w:ind w:left="2299" w:right="1388" w:hanging="364"/>
        <w:jc w:val="left"/>
        <w:rPr>
          <w:color w:val="242424"/>
          <w:sz w:val="21"/>
        </w:rPr>
      </w:pPr>
      <w:r>
        <w:rPr>
          <w:color w:val="111111"/>
          <w:w w:val="105"/>
          <w:sz w:val="21"/>
        </w:rPr>
        <w:t>Evidence provided by the candidate must demonstrate a </w:t>
      </w:r>
      <w:r>
        <w:rPr>
          <w:rFonts w:ascii="Times New Roman" w:hAnsi="Times New Roman"/>
          <w:i/>
          <w:color w:val="111111"/>
          <w:w w:val="105"/>
          <w:sz w:val="23"/>
        </w:rPr>
        <w:t>sustained </w:t>
      </w:r>
      <w:r>
        <w:rPr>
          <w:color w:val="111111"/>
          <w:w w:val="105"/>
          <w:sz w:val="21"/>
        </w:rPr>
        <w:t>degree of accomplishment.</w:t>
      </w:r>
    </w:p>
    <w:p>
      <w:pPr>
        <w:pStyle w:val="ListParagraph"/>
        <w:numPr>
          <w:ilvl w:val="1"/>
          <w:numId w:val="10"/>
        </w:numPr>
        <w:tabs>
          <w:tab w:pos="2294" w:val="left" w:leader="none"/>
          <w:tab w:pos="2295" w:val="left" w:leader="none"/>
        </w:tabs>
        <w:spacing w:line="333" w:lineRule="auto" w:before="27" w:after="0"/>
        <w:ind w:left="2297" w:right="563" w:hanging="358"/>
        <w:jc w:val="left"/>
        <w:rPr>
          <w:color w:val="242424"/>
          <w:sz w:val="21"/>
        </w:rPr>
      </w:pPr>
      <w:r>
        <w:rPr>
          <w:color w:val="111111"/>
          <w:w w:val="105"/>
          <w:sz w:val="21"/>
        </w:rPr>
        <w:t>Faculty with majority research appointments are expected to demonstrate effective mentoring of M.S. and Ph.D. students. The department recognizes that mentoring</w:t>
      </w:r>
      <w:r>
        <w:rPr>
          <w:color w:val="111111"/>
          <w:spacing w:val="27"/>
          <w:w w:val="105"/>
          <w:sz w:val="21"/>
        </w:rPr>
        <w:t> </w:t>
      </w:r>
      <w:r>
        <w:rPr>
          <w:color w:val="111111"/>
          <w:w w:val="105"/>
          <w:sz w:val="21"/>
        </w:rPr>
        <w:t>of</w:t>
      </w:r>
    </w:p>
    <w:p>
      <w:pPr>
        <w:pStyle w:val="BodyText"/>
        <w:spacing w:before="6"/>
        <w:ind w:left="2300"/>
      </w:pPr>
      <w:r>
        <w:rPr>
          <w:color w:val="111111"/>
          <w:w w:val="105"/>
        </w:rPr>
        <w:t>M.S. students in particular is most appropriate for some disciplines.</w:t>
      </w:r>
    </w:p>
    <w:p>
      <w:pPr>
        <w:pStyle w:val="ListParagraph"/>
        <w:numPr>
          <w:ilvl w:val="1"/>
          <w:numId w:val="10"/>
        </w:numPr>
        <w:tabs>
          <w:tab w:pos="2300" w:val="left" w:leader="none"/>
          <w:tab w:pos="2302" w:val="left" w:leader="none"/>
        </w:tabs>
        <w:spacing w:line="338" w:lineRule="auto" w:before="100" w:after="0"/>
        <w:ind w:left="2298" w:right="457" w:hanging="359"/>
        <w:jc w:val="left"/>
        <w:rPr>
          <w:color w:val="111111"/>
          <w:sz w:val="21"/>
        </w:rPr>
      </w:pPr>
      <w:r>
        <w:rPr>
          <w:color w:val="111111"/>
          <w:w w:val="105"/>
          <w:sz w:val="21"/>
        </w:rPr>
        <w:t>Leadership through successful technical management and direction of scholarly</w:t>
      </w:r>
      <w:r>
        <w:rPr>
          <w:color w:val="111111"/>
          <w:spacing w:val="-44"/>
          <w:w w:val="105"/>
          <w:sz w:val="21"/>
        </w:rPr>
        <w:t> </w:t>
      </w:r>
      <w:r>
        <w:rPr>
          <w:color w:val="111111"/>
          <w:w w:val="105"/>
          <w:sz w:val="21"/>
        </w:rPr>
        <w:t>teams as a principal investigator is one indicator of accomplishment, though this is not expected of all facult </w:t>
      </w:r>
      <w:r>
        <w:rPr>
          <w:color w:val="111111"/>
          <w:spacing w:val="-3"/>
          <w:w w:val="105"/>
          <w:sz w:val="21"/>
        </w:rPr>
        <w:t>y</w:t>
      </w:r>
      <w:r>
        <w:rPr>
          <w:color w:val="3D3D3D"/>
          <w:spacing w:val="-3"/>
          <w:w w:val="105"/>
          <w:sz w:val="21"/>
        </w:rPr>
        <w:t>. </w:t>
      </w:r>
      <w:r>
        <w:rPr>
          <w:color w:val="111111"/>
          <w:w w:val="105"/>
          <w:sz w:val="21"/>
        </w:rPr>
        <w:t>The accomplishments of supervised graduate and undergraduate students, postdoctoral research associates, and/or junior faculty members on team-based research projects may be used in part to evaluate the candidate's scholarly</w:t>
      </w:r>
      <w:r>
        <w:rPr>
          <w:color w:val="111111"/>
          <w:spacing w:val="17"/>
          <w:w w:val="105"/>
          <w:sz w:val="21"/>
        </w:rPr>
        <w:t> </w:t>
      </w:r>
      <w:r>
        <w:rPr>
          <w:color w:val="111111"/>
          <w:w w:val="105"/>
          <w:sz w:val="21"/>
        </w:rPr>
        <w:t>contribution.</w:t>
      </w:r>
    </w:p>
    <w:p>
      <w:pPr>
        <w:spacing w:after="0" w:line="338" w:lineRule="auto"/>
        <w:jc w:val="left"/>
        <w:rPr>
          <w:sz w:val="21"/>
        </w:rPr>
        <w:sectPr>
          <w:pgSz w:w="12240" w:h="15840"/>
          <w:pgMar w:header="0" w:footer="973" w:top="1300" w:bottom="1160" w:left="520" w:right="540"/>
        </w:sectPr>
      </w:pPr>
    </w:p>
    <w:p>
      <w:pPr>
        <w:pStyle w:val="ListParagraph"/>
        <w:numPr>
          <w:ilvl w:val="2"/>
          <w:numId w:val="10"/>
        </w:numPr>
        <w:tabs>
          <w:tab w:pos="2402" w:val="left" w:leader="none"/>
          <w:tab w:pos="2403" w:val="left" w:leader="none"/>
        </w:tabs>
        <w:spacing w:line="331" w:lineRule="auto" w:before="82" w:after="0"/>
        <w:ind w:left="2408" w:right="1078" w:hanging="368"/>
        <w:jc w:val="left"/>
        <w:rPr>
          <w:sz w:val="21"/>
        </w:rPr>
      </w:pPr>
      <w:r>
        <w:rPr>
          <w:color w:val="131313"/>
          <w:w w:val="105"/>
          <w:sz w:val="21"/>
        </w:rPr>
        <w:t>Service is expected to include membership on multiple department, college, or university committees at MSU, and/or relevant external committees (e.g., in professional societies, grant review</w:t>
      </w:r>
      <w:r>
        <w:rPr>
          <w:color w:val="131313"/>
          <w:spacing w:val="23"/>
          <w:w w:val="105"/>
          <w:sz w:val="21"/>
        </w:rPr>
        <w:t> </w:t>
      </w:r>
      <w:r>
        <w:rPr>
          <w:color w:val="131313"/>
          <w:w w:val="105"/>
          <w:sz w:val="21"/>
        </w:rPr>
        <w:t>panels).</w:t>
      </w:r>
    </w:p>
    <w:p>
      <w:pPr>
        <w:pStyle w:val="BodyText"/>
        <w:spacing w:before="11"/>
        <w:rPr>
          <w:sz w:val="27"/>
        </w:rPr>
      </w:pPr>
    </w:p>
    <w:p>
      <w:pPr>
        <w:pStyle w:val="BodyText"/>
        <w:spacing w:line="324" w:lineRule="auto"/>
        <w:ind w:left="1415" w:right="390" w:hanging="5"/>
      </w:pPr>
      <w:r>
        <w:rPr>
          <w:color w:val="131313"/>
          <w:w w:val="105"/>
        </w:rPr>
        <w:t>Expectations will be considered relative to the candidate's disciplinary focus and position description.</w:t>
      </w:r>
    </w:p>
    <w:p>
      <w:pPr>
        <w:pStyle w:val="BodyText"/>
        <w:spacing w:before="3"/>
        <w:rPr>
          <w:sz w:val="22"/>
        </w:rPr>
      </w:pPr>
    </w:p>
    <w:p>
      <w:pPr>
        <w:pStyle w:val="Heading4"/>
        <w:ind w:left="1405"/>
      </w:pPr>
      <w:r>
        <w:rPr>
          <w:color w:val="131313"/>
        </w:rPr>
        <w:t>Section 9.05 Evidence of Performance Indicators</w:t>
      </w:r>
    </w:p>
    <w:p>
      <w:pPr>
        <w:pStyle w:val="BodyText"/>
        <w:spacing w:before="10"/>
        <w:rPr>
          <w:b/>
          <w:sz w:val="30"/>
        </w:rPr>
      </w:pPr>
    </w:p>
    <w:p>
      <w:pPr>
        <w:pStyle w:val="BodyText"/>
        <w:spacing w:line="292" w:lineRule="auto"/>
        <w:ind w:left="1405" w:right="851" w:hanging="3"/>
      </w:pPr>
      <w:r>
        <w:rPr>
          <w:color w:val="131313"/>
          <w:w w:val="105"/>
        </w:rPr>
        <w:t>See Section 6.01. In addition, the department head will solicit and provide four external reviews for inclusion in the dossier as described in Section 6.03. In terms of progress of scholarly products, a candidate should not include evidence of publications that are not yet accepted.</w:t>
      </w:r>
    </w:p>
    <w:p>
      <w:pPr>
        <w:pStyle w:val="BodyText"/>
        <w:spacing w:before="4"/>
        <w:rPr>
          <w:sz w:val="25"/>
        </w:rPr>
      </w:pPr>
    </w:p>
    <w:p>
      <w:pPr>
        <w:pStyle w:val="Heading4"/>
        <w:tabs>
          <w:tab w:pos="1454" w:val="left" w:leader="none"/>
        </w:tabs>
        <w:spacing w:before="1"/>
        <w:ind w:left="225"/>
      </w:pPr>
      <w:r>
        <w:rPr>
          <w:color w:val="131313"/>
        </w:rPr>
        <w:t>Article</w:t>
      </w:r>
      <w:r>
        <w:rPr>
          <w:color w:val="131313"/>
          <w:spacing w:val="-1"/>
        </w:rPr>
        <w:t> </w:t>
      </w:r>
      <w:r>
        <w:rPr>
          <w:color w:val="131313"/>
        </w:rPr>
        <w:t>X.</w:t>
        <w:tab/>
        <w:t>Promotion to Rank of Associate</w:t>
      </w:r>
      <w:r>
        <w:rPr>
          <w:color w:val="131313"/>
          <w:spacing w:val="31"/>
        </w:rPr>
        <w:t> </w:t>
      </w:r>
      <w:r>
        <w:rPr>
          <w:color w:val="131313"/>
        </w:rPr>
        <w:t>Professor</w:t>
      </w:r>
    </w:p>
    <w:p>
      <w:pPr>
        <w:pStyle w:val="BodyText"/>
        <w:rPr>
          <w:b/>
          <w:sz w:val="22"/>
        </w:rPr>
      </w:pPr>
    </w:p>
    <w:p>
      <w:pPr>
        <w:tabs>
          <w:tab w:pos="3123" w:val="left" w:leader="none"/>
        </w:tabs>
        <w:spacing w:before="188"/>
        <w:ind w:left="1395" w:right="0" w:firstLine="0"/>
        <w:jc w:val="left"/>
        <w:rPr>
          <w:b/>
          <w:sz w:val="21"/>
        </w:rPr>
      </w:pPr>
      <w:r>
        <w:rPr>
          <w:b/>
          <w:color w:val="131313"/>
          <w:sz w:val="21"/>
        </w:rPr>
        <w:t>Section</w:t>
      </w:r>
      <w:r>
        <w:rPr>
          <w:b/>
          <w:color w:val="131313"/>
          <w:spacing w:val="13"/>
          <w:sz w:val="21"/>
        </w:rPr>
        <w:t> </w:t>
      </w:r>
      <w:r>
        <w:rPr>
          <w:b/>
          <w:color w:val="131313"/>
          <w:sz w:val="21"/>
        </w:rPr>
        <w:t>10.01</w:t>
        <w:tab/>
        <w:t>University</w:t>
      </w:r>
      <w:r>
        <w:rPr>
          <w:b/>
          <w:color w:val="131313"/>
          <w:spacing w:val="10"/>
          <w:sz w:val="21"/>
        </w:rPr>
        <w:t> </w:t>
      </w:r>
      <w:r>
        <w:rPr>
          <w:b/>
          <w:color w:val="131313"/>
          <w:sz w:val="21"/>
        </w:rPr>
        <w:t>Standards</w:t>
      </w:r>
    </w:p>
    <w:p>
      <w:pPr>
        <w:pStyle w:val="BodyText"/>
        <w:spacing w:line="336" w:lineRule="auto" w:before="99"/>
        <w:ind w:left="1394" w:right="390" w:firstLine="3"/>
      </w:pPr>
      <w:r>
        <w:rPr>
          <w:color w:val="131313"/>
          <w:w w:val="105"/>
        </w:rPr>
        <w:t>The University standards for promotion to the rank of Associate Professor are the standards for the award of tenure. Appointment at the rank of Associate Professor or Professor does not demonstrate, in and of itself, that standards for tenure have been met.</w:t>
      </w:r>
    </w:p>
    <w:p>
      <w:pPr>
        <w:pStyle w:val="BodyText"/>
        <w:spacing w:before="8"/>
        <w:rPr>
          <w:sz w:val="29"/>
        </w:rPr>
      </w:pPr>
    </w:p>
    <w:p>
      <w:pPr>
        <w:pStyle w:val="Heading4"/>
        <w:tabs>
          <w:tab w:pos="1392" w:val="left" w:leader="none"/>
        </w:tabs>
        <w:ind w:left="210"/>
      </w:pPr>
      <w:r>
        <w:rPr>
          <w:color w:val="131313"/>
        </w:rPr>
        <w:t>Article</w:t>
      </w:r>
      <w:r>
        <w:rPr>
          <w:color w:val="131313"/>
          <w:spacing w:val="5"/>
        </w:rPr>
        <w:t> </w:t>
      </w:r>
      <w:r>
        <w:rPr>
          <w:color w:val="131313"/>
        </w:rPr>
        <w:t>XI.</w:t>
        <w:tab/>
        <w:t>Promotion to Rank of</w:t>
      </w:r>
      <w:r>
        <w:rPr>
          <w:color w:val="131313"/>
          <w:spacing w:val="22"/>
        </w:rPr>
        <w:t> </w:t>
      </w:r>
      <w:r>
        <w:rPr>
          <w:color w:val="131313"/>
        </w:rPr>
        <w:t>Professor</w:t>
      </w:r>
    </w:p>
    <w:p>
      <w:pPr>
        <w:pStyle w:val="BodyText"/>
        <w:rPr>
          <w:b/>
          <w:sz w:val="22"/>
        </w:rPr>
      </w:pPr>
    </w:p>
    <w:p>
      <w:pPr>
        <w:tabs>
          <w:tab w:pos="3109" w:val="left" w:leader="none"/>
        </w:tabs>
        <w:spacing w:before="183"/>
        <w:ind w:left="1386" w:right="0" w:firstLine="0"/>
        <w:jc w:val="left"/>
        <w:rPr>
          <w:b/>
          <w:sz w:val="21"/>
        </w:rPr>
      </w:pPr>
      <w:r>
        <w:rPr>
          <w:b/>
          <w:color w:val="131313"/>
          <w:sz w:val="21"/>
        </w:rPr>
        <w:t>Section</w:t>
      </w:r>
      <w:r>
        <w:rPr>
          <w:b/>
          <w:color w:val="131313"/>
          <w:spacing w:val="15"/>
          <w:sz w:val="21"/>
        </w:rPr>
        <w:t> </w:t>
      </w:r>
      <w:r>
        <w:rPr>
          <w:b/>
          <w:color w:val="131313"/>
          <w:sz w:val="21"/>
        </w:rPr>
        <w:t>11.01</w:t>
        <w:tab/>
        <w:t>Timing of</w:t>
      </w:r>
      <w:r>
        <w:rPr>
          <w:b/>
          <w:color w:val="131313"/>
          <w:spacing w:val="-8"/>
          <w:sz w:val="21"/>
        </w:rPr>
        <w:t> </w:t>
      </w:r>
      <w:r>
        <w:rPr>
          <w:b/>
          <w:color w:val="131313"/>
          <w:sz w:val="21"/>
        </w:rPr>
        <w:t>Review.</w:t>
      </w:r>
    </w:p>
    <w:p>
      <w:pPr>
        <w:pStyle w:val="BodyText"/>
        <w:spacing w:line="336" w:lineRule="auto" w:before="100"/>
        <w:ind w:left="1389" w:right="329" w:firstLine="2"/>
      </w:pPr>
      <w:r>
        <w:rPr>
          <w:color w:val="131313"/>
          <w:w w:val="105"/>
        </w:rPr>
        <w:t>Normally, faculty are reviewed for promotion after the completion of five (5) years of service in the current rank, however, faculty may seek promotion earlier if they can establish that they "meet the same standards of effectiveness and accomplishment or excellence used in evaluating candidates after five (5) years in</w:t>
      </w:r>
      <w:r>
        <w:rPr>
          <w:color w:val="131313"/>
          <w:spacing w:val="26"/>
          <w:w w:val="105"/>
        </w:rPr>
        <w:t> </w:t>
      </w:r>
      <w:r>
        <w:rPr>
          <w:color w:val="131313"/>
          <w:w w:val="105"/>
        </w:rPr>
        <w:t>rank."</w:t>
      </w:r>
    </w:p>
    <w:p>
      <w:pPr>
        <w:pStyle w:val="BodyText"/>
        <w:spacing w:before="10"/>
        <w:rPr>
          <w:sz w:val="29"/>
        </w:rPr>
      </w:pPr>
    </w:p>
    <w:p>
      <w:pPr>
        <w:pStyle w:val="Heading4"/>
        <w:tabs>
          <w:tab w:pos="3113" w:val="left" w:leader="none"/>
        </w:tabs>
        <w:ind w:left="1381"/>
      </w:pPr>
      <w:r>
        <w:rPr>
          <w:color w:val="131313"/>
        </w:rPr>
        <w:t>Section</w:t>
      </w:r>
      <w:r>
        <w:rPr>
          <w:color w:val="131313"/>
          <w:spacing w:val="4"/>
        </w:rPr>
        <w:t> </w:t>
      </w:r>
      <w:r>
        <w:rPr>
          <w:color w:val="131313"/>
        </w:rPr>
        <w:t>11.02</w:t>
        <w:tab/>
        <w:t>University</w:t>
      </w:r>
      <w:r>
        <w:rPr>
          <w:color w:val="131313"/>
          <w:spacing w:val="9"/>
        </w:rPr>
        <w:t> </w:t>
      </w:r>
      <w:r>
        <w:rPr>
          <w:color w:val="131313"/>
        </w:rPr>
        <w:t>Standard</w:t>
      </w:r>
    </w:p>
    <w:p>
      <w:pPr>
        <w:pStyle w:val="BodyText"/>
        <w:rPr>
          <w:b/>
          <w:sz w:val="22"/>
        </w:rPr>
      </w:pPr>
    </w:p>
    <w:p>
      <w:pPr>
        <w:pStyle w:val="BodyText"/>
        <w:spacing w:line="333" w:lineRule="auto" w:before="184"/>
        <w:ind w:left="1385" w:right="1953" w:hanging="7"/>
      </w:pPr>
      <w:r>
        <w:rPr>
          <w:color w:val="131313"/>
          <w:w w:val="105"/>
        </w:rPr>
        <w:t>The University standards for promotion to the rank of Professor ar e</w:t>
      </w:r>
      <w:r>
        <w:rPr>
          <w:color w:val="383838"/>
          <w:w w:val="105"/>
        </w:rPr>
        <w:t>: </w:t>
      </w:r>
      <w:r>
        <w:rPr>
          <w:color w:val="131313"/>
          <w:w w:val="105"/>
        </w:rPr>
        <w:t>(a)sustained effectiveness in teaching and service during the review period, and</w:t>
      </w:r>
    </w:p>
    <w:p>
      <w:pPr>
        <w:pStyle w:val="ListParagraph"/>
        <w:numPr>
          <w:ilvl w:val="0"/>
          <w:numId w:val="11"/>
        </w:numPr>
        <w:tabs>
          <w:tab w:pos="2381" w:val="left" w:leader="none"/>
          <w:tab w:pos="2383" w:val="left" w:leader="none"/>
        </w:tabs>
        <w:spacing w:line="343" w:lineRule="auto" w:before="1" w:after="0"/>
        <w:ind w:left="2379" w:right="843" w:hanging="994"/>
        <w:jc w:val="left"/>
        <w:rPr>
          <w:sz w:val="21"/>
        </w:rPr>
      </w:pPr>
      <w:r>
        <w:rPr>
          <w:color w:val="131313"/>
          <w:w w:val="105"/>
          <w:sz w:val="21"/>
        </w:rPr>
        <w:t>sustained integration of no less than two of the following areas during the review period: teaching, scholarship, and service,</w:t>
      </w:r>
      <w:r>
        <w:rPr>
          <w:color w:val="131313"/>
          <w:spacing w:val="-1"/>
          <w:w w:val="105"/>
          <w:sz w:val="21"/>
        </w:rPr>
        <w:t> </w:t>
      </w:r>
      <w:r>
        <w:rPr>
          <w:color w:val="131313"/>
          <w:w w:val="105"/>
          <w:sz w:val="21"/>
        </w:rPr>
        <w:t>and</w:t>
      </w:r>
    </w:p>
    <w:p>
      <w:pPr>
        <w:pStyle w:val="ListParagraph"/>
        <w:numPr>
          <w:ilvl w:val="0"/>
          <w:numId w:val="11"/>
        </w:numPr>
        <w:tabs>
          <w:tab w:pos="1655" w:val="left" w:leader="none"/>
        </w:tabs>
        <w:spacing w:line="238" w:lineRule="exact" w:before="0" w:after="0"/>
        <w:ind w:left="1654" w:right="0" w:hanging="274"/>
        <w:jc w:val="left"/>
        <w:rPr>
          <w:sz w:val="21"/>
        </w:rPr>
      </w:pPr>
      <w:r>
        <w:rPr>
          <w:color w:val="131313"/>
          <w:sz w:val="21"/>
        </w:rPr>
        <w:t>excellence in</w:t>
      </w:r>
      <w:r>
        <w:rPr>
          <w:color w:val="131313"/>
          <w:spacing w:val="30"/>
          <w:sz w:val="21"/>
        </w:rPr>
        <w:t> </w:t>
      </w:r>
      <w:r>
        <w:rPr>
          <w:color w:val="131313"/>
          <w:sz w:val="21"/>
        </w:rPr>
        <w:t>scholarship.</w:t>
      </w:r>
    </w:p>
    <w:p>
      <w:pPr>
        <w:pStyle w:val="BodyText"/>
        <w:rPr>
          <w:sz w:val="22"/>
        </w:rPr>
      </w:pPr>
    </w:p>
    <w:p>
      <w:pPr>
        <w:pStyle w:val="Heading4"/>
        <w:tabs>
          <w:tab w:pos="1825" w:val="left" w:leader="none"/>
        </w:tabs>
        <w:spacing w:before="188"/>
      </w:pPr>
      <w:r>
        <w:rPr>
          <w:color w:val="131313"/>
        </w:rPr>
        <w:t>Section 11.03</w:t>
        <w:tab/>
        <w:t>Performance Indicators and</w:t>
      </w:r>
      <w:r>
        <w:rPr>
          <w:color w:val="131313"/>
          <w:spacing w:val="-22"/>
        </w:rPr>
        <w:t> </w:t>
      </w:r>
      <w:r>
        <w:rPr>
          <w:color w:val="131313"/>
        </w:rPr>
        <w:t>Weighting</w:t>
      </w:r>
    </w:p>
    <w:p>
      <w:pPr>
        <w:pStyle w:val="BodyText"/>
        <w:spacing w:before="9"/>
        <w:rPr>
          <w:b/>
          <w:sz w:val="25"/>
        </w:rPr>
      </w:pPr>
    </w:p>
    <w:p>
      <w:pPr>
        <w:pStyle w:val="BodyText"/>
        <w:ind w:left="1643"/>
      </w:pPr>
      <w:r>
        <w:rPr>
          <w:color w:val="131313"/>
          <w:w w:val="105"/>
        </w:rPr>
        <w:t>See Section 8.03</w:t>
      </w:r>
      <w:r>
        <w:rPr>
          <w:color w:val="383838"/>
          <w:w w:val="105"/>
        </w:rPr>
        <w:t>.</w:t>
      </w:r>
    </w:p>
    <w:p>
      <w:pPr>
        <w:pStyle w:val="BodyText"/>
        <w:rPr>
          <w:sz w:val="30"/>
        </w:rPr>
      </w:pPr>
    </w:p>
    <w:p>
      <w:pPr>
        <w:pStyle w:val="Heading4"/>
        <w:ind w:left="1376"/>
      </w:pPr>
      <w:r>
        <w:rPr>
          <w:color w:val="131313"/>
        </w:rPr>
        <w:t>Section 11.04 Quantitative and Qualitative Expectations</w:t>
      </w:r>
    </w:p>
    <w:p>
      <w:pPr>
        <w:spacing w:after="0"/>
        <w:sectPr>
          <w:footerReference w:type="default" r:id="rId27"/>
          <w:pgSz w:w="12240" w:h="15840"/>
          <w:pgMar w:footer="971" w:header="0" w:top="860" w:bottom="1160" w:left="520" w:right="540"/>
          <w:pgNumType w:start="17"/>
        </w:sectPr>
      </w:pPr>
    </w:p>
    <w:p>
      <w:pPr>
        <w:pStyle w:val="BodyText"/>
        <w:spacing w:before="79"/>
        <w:ind w:left="1479"/>
      </w:pPr>
      <w:r>
        <w:rPr>
          <w:color w:val="131313"/>
          <w:u w:val="thick" w:color="131313"/>
        </w:rPr>
        <w:t>Teaching, S</w:t>
      </w:r>
      <w:r>
        <w:rPr>
          <w:color w:val="2F2D2A"/>
          <w:u w:val="thick" w:color="131313"/>
        </w:rPr>
        <w:t>e</w:t>
      </w:r>
      <w:r>
        <w:rPr>
          <w:color w:val="131313"/>
          <w:u w:val="thick" w:color="131313"/>
        </w:rPr>
        <w:t>rv</w:t>
      </w:r>
      <w:r>
        <w:rPr>
          <w:color w:val="2F2D2A"/>
          <w:u w:val="thick" w:color="131313"/>
        </w:rPr>
        <w:t>ice</w:t>
      </w:r>
      <w:r>
        <w:rPr>
          <w:color w:val="131313"/>
          <w:u w:val="thick" w:color="131313"/>
        </w:rPr>
        <w:t>. and Int egr</w:t>
      </w:r>
      <w:r>
        <w:rPr>
          <w:color w:val="2F2D2A"/>
          <w:u w:val="thick" w:color="131313"/>
        </w:rPr>
        <w:t>a</w:t>
      </w:r>
      <w:r>
        <w:rPr>
          <w:color w:val="131313"/>
          <w:u w:val="thick" w:color="131313"/>
        </w:rPr>
        <w:t>t ion</w:t>
      </w:r>
    </w:p>
    <w:p>
      <w:pPr>
        <w:pStyle w:val="BodyText"/>
        <w:spacing w:line="338" w:lineRule="auto" w:before="95"/>
        <w:ind w:left="1486" w:right="988" w:hanging="2"/>
      </w:pPr>
      <w:r>
        <w:rPr>
          <w:color w:val="131313"/>
          <w:w w:val="105"/>
        </w:rPr>
        <w:t>Quantitative and qualitative expectations for promotion to rank of professor are the same as for tenure {Sections 8.04 / 9.04).</w:t>
      </w:r>
    </w:p>
    <w:p>
      <w:pPr>
        <w:pStyle w:val="BodyText"/>
        <w:spacing w:before="6"/>
        <w:rPr>
          <w:sz w:val="17"/>
        </w:rPr>
      </w:pPr>
    </w:p>
    <w:p>
      <w:pPr>
        <w:pStyle w:val="BodyText"/>
        <w:spacing w:before="93"/>
        <w:ind w:left="1484"/>
      </w:pPr>
      <w:r>
        <w:rPr>
          <w:color w:val="131313"/>
          <w:u w:val="thick" w:color="131313"/>
        </w:rPr>
        <w:t>Scholarship</w:t>
      </w:r>
    </w:p>
    <w:p>
      <w:pPr>
        <w:pStyle w:val="BodyText"/>
        <w:spacing w:line="338" w:lineRule="auto" w:before="47"/>
        <w:ind w:left="1491" w:right="242" w:hanging="5"/>
      </w:pPr>
      <w:r>
        <w:rPr>
          <w:color w:val="131313"/>
          <w:w w:val="105"/>
        </w:rPr>
        <w:t>Faculty excellence in scholarship is demonstrated through sustained, commendable, and distinguished performance reflected in the quantity, quality, and impact of scholarly activities, such as the discovery, application, and/or assimilation of new knowledge and the dissemination of that knowledge. The record of accomplishment is expected to demonstrate improvement in quality and significance during the course of one's career, while taking into account that accomplishments may unavoidably vary in quality and quantity </w:t>
      </w:r>
      <w:r>
        <w:rPr>
          <w:i/>
          <w:color w:val="131313"/>
          <w:w w:val="105"/>
          <w:sz w:val="20"/>
        </w:rPr>
        <w:t>over </w:t>
      </w:r>
      <w:r>
        <w:rPr>
          <w:color w:val="131313"/>
          <w:w w:val="105"/>
        </w:rPr>
        <w:t>the course of an evaluation period . Such work will result in peer-reviewed journal articles and extramural funding, as well as appropriate combinations of reviewed publications, including books; abstracts and proceedings; presentations at scientific meetings; awarded patents and licenses; and peer recognition of effectiveness (e.g., citation rates, review panels, editorships, leadership in the discipline, invited seminars, and invited book chapters and reviews). Scholarship includes generation of new knowledge in pedagogy, including study, implementation, and publishing of pedagogical innovations</w:t>
      </w:r>
      <w:r>
        <w:rPr>
          <w:color w:val="131313"/>
          <w:spacing w:val="-4"/>
          <w:w w:val="105"/>
        </w:rPr>
        <w:t> </w:t>
      </w:r>
      <w:r>
        <w:rPr>
          <w:color w:val="131313"/>
          <w:w w:val="105"/>
        </w:rPr>
        <w:t>and</w:t>
      </w:r>
      <w:r>
        <w:rPr>
          <w:color w:val="131313"/>
          <w:spacing w:val="-10"/>
          <w:w w:val="105"/>
        </w:rPr>
        <w:t> </w:t>
      </w:r>
      <w:r>
        <w:rPr>
          <w:color w:val="131313"/>
          <w:w w:val="105"/>
        </w:rPr>
        <w:t>research.</w:t>
      </w:r>
      <w:r>
        <w:rPr>
          <w:color w:val="131313"/>
          <w:spacing w:val="-12"/>
          <w:w w:val="105"/>
        </w:rPr>
        <w:t> </w:t>
      </w:r>
      <w:r>
        <w:rPr>
          <w:color w:val="131313"/>
          <w:w w:val="105"/>
        </w:rPr>
        <w:t>Scholarly</w:t>
      </w:r>
      <w:r>
        <w:rPr>
          <w:color w:val="131313"/>
          <w:spacing w:val="-5"/>
          <w:w w:val="105"/>
        </w:rPr>
        <w:t> </w:t>
      </w:r>
      <w:r>
        <w:rPr>
          <w:color w:val="131313"/>
          <w:w w:val="105"/>
        </w:rPr>
        <w:t>activities</w:t>
      </w:r>
      <w:r>
        <w:rPr>
          <w:color w:val="131313"/>
          <w:spacing w:val="-1"/>
          <w:w w:val="105"/>
        </w:rPr>
        <w:t> </w:t>
      </w:r>
      <w:r>
        <w:rPr>
          <w:color w:val="131313"/>
          <w:w w:val="105"/>
        </w:rPr>
        <w:t>may</w:t>
      </w:r>
      <w:r>
        <w:rPr>
          <w:color w:val="131313"/>
          <w:spacing w:val="-7"/>
          <w:w w:val="105"/>
        </w:rPr>
        <w:t> </w:t>
      </w:r>
      <w:r>
        <w:rPr>
          <w:color w:val="131313"/>
          <w:w w:val="105"/>
        </w:rPr>
        <w:t>also</w:t>
      </w:r>
      <w:r>
        <w:rPr>
          <w:color w:val="131313"/>
          <w:spacing w:val="-6"/>
          <w:w w:val="105"/>
        </w:rPr>
        <w:t> </w:t>
      </w:r>
      <w:r>
        <w:rPr>
          <w:color w:val="131313"/>
          <w:w w:val="105"/>
        </w:rPr>
        <w:t>include</w:t>
      </w:r>
      <w:r>
        <w:rPr>
          <w:color w:val="131313"/>
          <w:spacing w:val="-5"/>
          <w:w w:val="105"/>
        </w:rPr>
        <w:t> </w:t>
      </w:r>
      <w:r>
        <w:rPr>
          <w:color w:val="131313"/>
          <w:w w:val="105"/>
        </w:rPr>
        <w:t>creating</w:t>
      </w:r>
      <w:r>
        <w:rPr>
          <w:color w:val="131313"/>
          <w:spacing w:val="-12"/>
          <w:w w:val="105"/>
        </w:rPr>
        <w:t> </w:t>
      </w:r>
      <w:r>
        <w:rPr>
          <w:color w:val="131313"/>
          <w:w w:val="105"/>
        </w:rPr>
        <w:t>and</w:t>
      </w:r>
      <w:r>
        <w:rPr>
          <w:color w:val="131313"/>
          <w:spacing w:val="-13"/>
          <w:w w:val="105"/>
        </w:rPr>
        <w:t> </w:t>
      </w:r>
      <w:r>
        <w:rPr>
          <w:color w:val="131313"/>
          <w:w w:val="105"/>
        </w:rPr>
        <w:t>leading</w:t>
      </w:r>
      <w:r>
        <w:rPr>
          <w:color w:val="131313"/>
          <w:spacing w:val="-17"/>
          <w:w w:val="105"/>
        </w:rPr>
        <w:t> </w:t>
      </w:r>
      <w:r>
        <w:rPr>
          <w:color w:val="131313"/>
          <w:w w:val="105"/>
        </w:rPr>
        <w:t>partnerships, </w:t>
      </w:r>
      <w:r>
        <w:rPr>
          <w:b/>
          <w:color w:val="131313"/>
          <w:w w:val="105"/>
          <w:sz w:val="20"/>
        </w:rPr>
        <w:t>prcgrJms,</w:t>
      </w:r>
      <w:r>
        <w:rPr>
          <w:b/>
          <w:color w:val="131313"/>
          <w:spacing w:val="-18"/>
          <w:w w:val="105"/>
          <w:sz w:val="20"/>
        </w:rPr>
        <w:t> </w:t>
      </w:r>
      <w:r>
        <w:rPr>
          <w:b/>
          <w:color w:val="2F2D2A"/>
          <w:spacing w:val="3"/>
          <w:w w:val="105"/>
          <w:sz w:val="20"/>
        </w:rPr>
        <w:t>a</w:t>
      </w:r>
      <w:r>
        <w:rPr>
          <w:b/>
          <w:color w:val="131313"/>
          <w:spacing w:val="3"/>
          <w:w w:val="105"/>
          <w:sz w:val="20"/>
        </w:rPr>
        <w:t>nd</w:t>
      </w:r>
      <w:r>
        <w:rPr>
          <w:b/>
          <w:color w:val="131313"/>
          <w:spacing w:val="-27"/>
          <w:w w:val="105"/>
          <w:sz w:val="20"/>
        </w:rPr>
        <w:t> </w:t>
      </w:r>
      <w:r>
        <w:rPr>
          <w:b/>
          <w:color w:val="131313"/>
          <w:w w:val="105"/>
          <w:sz w:val="20"/>
        </w:rPr>
        <w:t>p!ans</w:t>
      </w:r>
      <w:r>
        <w:rPr>
          <w:b/>
          <w:color w:val="131313"/>
          <w:spacing w:val="-28"/>
          <w:w w:val="105"/>
          <w:sz w:val="20"/>
        </w:rPr>
        <w:t> </w:t>
      </w:r>
      <w:r>
        <w:rPr>
          <w:b/>
          <w:color w:val="131313"/>
          <w:w w:val="105"/>
          <w:sz w:val="20"/>
        </w:rPr>
        <w:t>through</w:t>
      </w:r>
      <w:r>
        <w:rPr>
          <w:b/>
          <w:color w:val="131313"/>
          <w:spacing w:val="-19"/>
          <w:w w:val="105"/>
          <w:sz w:val="20"/>
        </w:rPr>
        <w:t> </w:t>
      </w:r>
      <w:r>
        <w:rPr>
          <w:b/>
          <w:color w:val="131313"/>
          <w:w w:val="105"/>
          <w:sz w:val="20"/>
        </w:rPr>
        <w:t>Ext</w:t>
      </w:r>
      <w:r>
        <w:rPr>
          <w:b/>
          <w:color w:val="131313"/>
          <w:spacing w:val="-31"/>
          <w:w w:val="105"/>
          <w:sz w:val="20"/>
        </w:rPr>
        <w:t> </w:t>
      </w:r>
      <w:r>
        <w:rPr>
          <w:b/>
          <w:color w:val="131313"/>
          <w:w w:val="105"/>
          <w:sz w:val="20"/>
        </w:rPr>
        <w:t>en</w:t>
      </w:r>
      <w:r>
        <w:rPr>
          <w:b/>
          <w:color w:val="2F2D2A"/>
          <w:w w:val="105"/>
          <w:sz w:val="20"/>
        </w:rPr>
        <w:t>s</w:t>
      </w:r>
      <w:r>
        <w:rPr>
          <w:b/>
          <w:color w:val="131313"/>
          <w:w w:val="105"/>
          <w:sz w:val="20"/>
        </w:rPr>
        <w:t>io</w:t>
      </w:r>
      <w:r>
        <w:rPr>
          <w:b/>
          <w:color w:val="131313"/>
          <w:spacing w:val="35"/>
          <w:w w:val="105"/>
          <w:sz w:val="20"/>
        </w:rPr>
        <w:t> </w:t>
      </w:r>
      <w:r>
        <w:rPr>
          <w:b/>
          <w:color w:val="131313"/>
          <w:w w:val="105"/>
          <w:sz w:val="20"/>
        </w:rPr>
        <w:t>er</w:t>
      </w:r>
      <w:r>
        <w:rPr>
          <w:b/>
          <w:color w:val="131313"/>
          <w:spacing w:val="-26"/>
          <w:w w:val="105"/>
          <w:sz w:val="20"/>
        </w:rPr>
        <w:t> </w:t>
      </w:r>
      <w:r>
        <w:rPr>
          <w:b/>
          <w:color w:val="131313"/>
          <w:w w:val="105"/>
          <w:sz w:val="20"/>
        </w:rPr>
        <w:t>ether</w:t>
      </w:r>
      <w:r>
        <w:rPr>
          <w:b/>
          <w:color w:val="131313"/>
          <w:spacing w:val="-22"/>
          <w:w w:val="105"/>
          <w:sz w:val="20"/>
        </w:rPr>
        <w:t> </w:t>
      </w:r>
      <w:r>
        <w:rPr>
          <w:b/>
          <w:color w:val="131313"/>
          <w:w w:val="105"/>
        </w:rPr>
        <w:t>community-based</w:t>
      </w:r>
      <w:r>
        <w:rPr>
          <w:b/>
          <w:color w:val="131313"/>
          <w:spacing w:val="-25"/>
          <w:w w:val="105"/>
        </w:rPr>
        <w:t> </w:t>
      </w:r>
      <w:r>
        <w:rPr>
          <w:b/>
          <w:color w:val="131313"/>
          <w:w w:val="105"/>
        </w:rPr>
        <w:t>research,</w:t>
      </w:r>
      <w:r>
        <w:rPr>
          <w:b/>
          <w:color w:val="131313"/>
          <w:spacing w:val="-27"/>
          <w:w w:val="105"/>
        </w:rPr>
        <w:t> </w:t>
      </w:r>
      <w:r>
        <w:rPr>
          <w:b/>
          <w:color w:val="131313"/>
          <w:w w:val="105"/>
          <w:sz w:val="20"/>
        </w:rPr>
        <w:t>that</w:t>
      </w:r>
      <w:r>
        <w:rPr>
          <w:b/>
          <w:color w:val="131313"/>
          <w:spacing w:val="-27"/>
          <w:w w:val="105"/>
          <w:sz w:val="20"/>
        </w:rPr>
        <w:t> </w:t>
      </w:r>
      <w:r>
        <w:rPr>
          <w:b/>
          <w:color w:val="131313"/>
          <w:w w:val="105"/>
          <w:sz w:val="20"/>
        </w:rPr>
        <w:t>leverages</w:t>
      </w:r>
      <w:r>
        <w:rPr>
          <w:b/>
          <w:color w:val="131313"/>
          <w:spacing w:val="-19"/>
          <w:w w:val="105"/>
          <w:sz w:val="20"/>
        </w:rPr>
        <w:t> </w:t>
      </w:r>
      <w:r>
        <w:rPr>
          <w:b/>
          <w:color w:val="131313"/>
          <w:w w:val="105"/>
          <w:sz w:val="20"/>
        </w:rPr>
        <w:t>the </w:t>
      </w:r>
      <w:r>
        <w:rPr>
          <w:color w:val="131313"/>
          <w:w w:val="105"/>
        </w:rPr>
        <w:t>knowledge and resources of the university and the public-private sector to address locally identified issues and problems; apply and disseminate knowledge; and contribute to the public good. Excellence in scholarship must be documented with an appropriate combination of accomplishments, such as demonstration of impacts and innovative programs beyond accomplishment standards; participation in review panels, proposal reviews, invited papers or symposia; awards of excellence for research, teaching, or Extension; or other evidence of peer and institutional recognition of programmatic</w:t>
      </w:r>
      <w:r>
        <w:rPr>
          <w:color w:val="131313"/>
          <w:spacing w:val="47"/>
          <w:w w:val="105"/>
        </w:rPr>
        <w:t> </w:t>
      </w:r>
      <w:r>
        <w:rPr>
          <w:color w:val="131313"/>
          <w:w w:val="105"/>
        </w:rPr>
        <w:t>excellence.</w:t>
      </w:r>
    </w:p>
    <w:p>
      <w:pPr>
        <w:pStyle w:val="BodyText"/>
        <w:spacing w:before="1"/>
        <w:rPr>
          <w:sz w:val="28"/>
        </w:rPr>
      </w:pPr>
    </w:p>
    <w:p>
      <w:pPr>
        <w:pStyle w:val="BodyText"/>
        <w:spacing w:line="338" w:lineRule="auto"/>
        <w:ind w:left="1494" w:right="609" w:firstLine="3"/>
      </w:pPr>
      <w:r>
        <w:rPr>
          <w:color w:val="131313"/>
          <w:w w:val="105"/>
        </w:rPr>
        <w:t>Leadership through successful technical management and direction of scholarly teams as a principal investigator is one indicator of excellence, though this is not expected of all faculty. The accomplishments of supervised graduate and undergraduate students, postdoctoral research associates, and/or junior faculty members on team-based research projects may be used in part to evaluate the candidate's scholarly contribution.</w:t>
      </w:r>
    </w:p>
    <w:p>
      <w:pPr>
        <w:pStyle w:val="BodyText"/>
        <w:spacing w:before="1"/>
        <w:rPr>
          <w:sz w:val="29"/>
        </w:rPr>
      </w:pPr>
    </w:p>
    <w:p>
      <w:pPr>
        <w:pStyle w:val="BodyText"/>
        <w:spacing w:line="333" w:lineRule="auto" w:before="1"/>
        <w:ind w:left="1497" w:hanging="1"/>
      </w:pPr>
      <w:r>
        <w:rPr>
          <w:color w:val="131313"/>
          <w:w w:val="105"/>
        </w:rPr>
        <w:t>Expectations will be considered relative to the candidate's disciplinary focus and position description.</w:t>
      </w:r>
    </w:p>
    <w:p>
      <w:pPr>
        <w:pStyle w:val="Heading4"/>
        <w:spacing w:line="229" w:lineRule="exact"/>
        <w:ind w:left="1315"/>
        <w:rPr>
          <w:rFonts w:ascii="Times New Roman"/>
        </w:rPr>
      </w:pPr>
      <w:r>
        <w:rPr>
          <w:rFonts w:ascii="Times New Roman"/>
          <w:color w:val="131313"/>
          <w:w w:val="105"/>
        </w:rPr>
        <w:t>Section 11.05 Evidence of Performance Indicators</w:t>
      </w:r>
    </w:p>
    <w:p>
      <w:pPr>
        <w:pStyle w:val="BodyText"/>
        <w:spacing w:before="70"/>
        <w:ind w:left="1580"/>
      </w:pPr>
      <w:r>
        <w:rPr>
          <w:color w:val="131313"/>
        </w:rPr>
        <w:t>See Section 9.05.</w:t>
      </w:r>
    </w:p>
    <w:p>
      <w:pPr>
        <w:pStyle w:val="BodyText"/>
        <w:rPr>
          <w:sz w:val="22"/>
        </w:rPr>
      </w:pPr>
    </w:p>
    <w:p>
      <w:pPr>
        <w:tabs>
          <w:tab w:pos="1585" w:val="left" w:leader="none"/>
        </w:tabs>
        <w:spacing w:before="187"/>
        <w:ind w:left="148" w:right="0" w:firstLine="0"/>
        <w:jc w:val="left"/>
        <w:rPr>
          <w:b/>
          <w:sz w:val="20"/>
        </w:rPr>
      </w:pPr>
      <w:r>
        <w:rPr>
          <w:b/>
          <w:color w:val="131313"/>
          <w:w w:val="105"/>
          <w:position w:val="1"/>
          <w:sz w:val="20"/>
        </w:rPr>
        <w:t>Article</w:t>
      </w:r>
      <w:r>
        <w:rPr>
          <w:b/>
          <w:color w:val="131313"/>
          <w:spacing w:val="1"/>
          <w:w w:val="105"/>
          <w:position w:val="1"/>
          <w:sz w:val="20"/>
        </w:rPr>
        <w:t> </w:t>
      </w:r>
      <w:r>
        <w:rPr>
          <w:b/>
          <w:color w:val="131313"/>
          <w:w w:val="105"/>
          <w:position w:val="1"/>
          <w:sz w:val="20"/>
        </w:rPr>
        <w:t>XII.</w:t>
        <w:tab/>
      </w:r>
      <w:r>
        <w:rPr>
          <w:b/>
          <w:color w:val="131313"/>
          <w:w w:val="105"/>
          <w:sz w:val="20"/>
        </w:rPr>
        <w:t>Procedures for Update and Revision of the Unit Role and Scope</w:t>
      </w:r>
      <w:r>
        <w:rPr>
          <w:b/>
          <w:color w:val="131313"/>
          <w:spacing w:val="15"/>
          <w:w w:val="105"/>
          <w:sz w:val="20"/>
        </w:rPr>
        <w:t> </w:t>
      </w:r>
      <w:r>
        <w:rPr>
          <w:b/>
          <w:color w:val="131313"/>
          <w:w w:val="105"/>
          <w:sz w:val="20"/>
        </w:rPr>
        <w:t>Document</w:t>
      </w:r>
    </w:p>
    <w:p>
      <w:pPr>
        <w:spacing w:after="0"/>
        <w:jc w:val="left"/>
        <w:rPr>
          <w:sz w:val="20"/>
        </w:rPr>
        <w:sectPr>
          <w:pgSz w:w="12240" w:h="15840"/>
          <w:pgMar w:header="0" w:footer="971" w:top="1300" w:bottom="1160" w:left="520" w:right="540"/>
        </w:sectPr>
      </w:pPr>
    </w:p>
    <w:p>
      <w:pPr>
        <w:pStyle w:val="BodyText"/>
        <w:spacing w:line="336" w:lineRule="auto" w:before="81"/>
        <w:ind w:left="1414" w:right="119"/>
      </w:pPr>
      <w:r>
        <w:rPr>
          <w:color w:val="131313"/>
          <w:w w:val="105"/>
        </w:rPr>
        <w:t>Each January the chair of the LRES Retention, Promotion, and Tenure Committee will review the document describing its role and scope, defining its responsibilities and obligations in furtherance of the mission of the University, and setting forth the criteria, standards and procedures for review of faculty members. If changes are needed, the chair will present them to tenurable faculty for discussion, agreement, and vote. If no changes are needed in the document, the last updated and approved document shall be</w:t>
      </w:r>
      <w:r>
        <w:rPr>
          <w:color w:val="131313"/>
          <w:spacing w:val="20"/>
          <w:w w:val="105"/>
        </w:rPr>
        <w:t> </w:t>
      </w:r>
      <w:r>
        <w:rPr>
          <w:color w:val="131313"/>
          <w:w w:val="105"/>
        </w:rPr>
        <w:t>effective.</w:t>
      </w:r>
    </w:p>
    <w:p>
      <w:pPr>
        <w:pStyle w:val="BodyText"/>
        <w:spacing w:before="3"/>
        <w:rPr>
          <w:sz w:val="26"/>
        </w:rPr>
      </w:pPr>
    </w:p>
    <w:p>
      <w:pPr>
        <w:tabs>
          <w:tab w:pos="1686" w:val="left" w:leader="none"/>
        </w:tabs>
        <w:spacing w:before="0"/>
        <w:ind w:left="239" w:right="0" w:firstLine="0"/>
        <w:jc w:val="left"/>
        <w:rPr>
          <w:b/>
          <w:sz w:val="20"/>
        </w:rPr>
      </w:pPr>
      <w:r>
        <w:rPr>
          <w:b/>
          <w:color w:val="131313"/>
          <w:w w:val="105"/>
          <w:sz w:val="20"/>
        </w:rPr>
        <w:t>Article</w:t>
      </w:r>
      <w:r>
        <w:rPr>
          <w:b/>
          <w:color w:val="131313"/>
          <w:spacing w:val="6"/>
          <w:w w:val="105"/>
          <w:sz w:val="20"/>
        </w:rPr>
        <w:t> </w:t>
      </w:r>
      <w:r>
        <w:rPr>
          <w:b/>
          <w:color w:val="131313"/>
          <w:w w:val="105"/>
          <w:sz w:val="20"/>
        </w:rPr>
        <w:t>XIII.</w:t>
        <w:tab/>
        <w:t>Approval</w:t>
      </w:r>
      <w:r>
        <w:rPr>
          <w:b/>
          <w:color w:val="131313"/>
          <w:spacing w:val="8"/>
          <w:w w:val="105"/>
          <w:sz w:val="20"/>
        </w:rPr>
        <w:t> </w:t>
      </w:r>
      <w:r>
        <w:rPr>
          <w:b/>
          <w:color w:val="131313"/>
          <w:w w:val="105"/>
          <w:sz w:val="20"/>
        </w:rPr>
        <w:t>Process</w:t>
      </w:r>
    </w:p>
    <w:p>
      <w:pPr>
        <w:pStyle w:val="BodyText"/>
        <w:spacing w:before="5"/>
        <w:rPr>
          <w:b/>
          <w:sz w:val="31"/>
        </w:rPr>
      </w:pPr>
    </w:p>
    <w:p>
      <w:pPr>
        <w:spacing w:before="0"/>
        <w:ind w:left="968" w:right="0" w:firstLine="0"/>
        <w:jc w:val="left"/>
        <w:rPr>
          <w:b/>
          <w:sz w:val="20"/>
        </w:rPr>
      </w:pPr>
      <w:r>
        <w:rPr>
          <w:b/>
          <w:color w:val="131313"/>
          <w:w w:val="105"/>
          <w:sz w:val="20"/>
        </w:rPr>
        <w:t>Section 13.01 Primary Academic Unit Role and Scope Document</w:t>
      </w:r>
    </w:p>
    <w:p>
      <w:pPr>
        <w:pStyle w:val="ListParagraph"/>
        <w:numPr>
          <w:ilvl w:val="0"/>
          <w:numId w:val="12"/>
        </w:numPr>
        <w:tabs>
          <w:tab w:pos="1275" w:val="left" w:leader="none"/>
        </w:tabs>
        <w:spacing w:line="240" w:lineRule="auto" w:before="54" w:after="0"/>
        <w:ind w:left="1274" w:right="0" w:hanging="307"/>
        <w:jc w:val="left"/>
        <w:rPr>
          <w:sz w:val="21"/>
        </w:rPr>
      </w:pPr>
      <w:r>
        <w:rPr>
          <w:color w:val="131313"/>
          <w:w w:val="105"/>
          <w:sz w:val="21"/>
        </w:rPr>
        <w:t>tenurable faculty and administrator of the primary academic</w:t>
      </w:r>
      <w:r>
        <w:rPr>
          <w:color w:val="131313"/>
          <w:spacing w:val="18"/>
          <w:w w:val="105"/>
          <w:sz w:val="21"/>
        </w:rPr>
        <w:t> </w:t>
      </w:r>
      <w:r>
        <w:rPr>
          <w:color w:val="131313"/>
          <w:w w:val="105"/>
          <w:sz w:val="21"/>
        </w:rPr>
        <w:t>unit;</w:t>
      </w:r>
    </w:p>
    <w:p>
      <w:pPr>
        <w:pStyle w:val="ListParagraph"/>
        <w:numPr>
          <w:ilvl w:val="0"/>
          <w:numId w:val="12"/>
        </w:numPr>
        <w:tabs>
          <w:tab w:pos="1289" w:val="left" w:leader="none"/>
        </w:tabs>
        <w:spacing w:line="290" w:lineRule="auto" w:before="56" w:after="0"/>
        <w:ind w:left="961" w:right="1349" w:firstLine="6"/>
        <w:jc w:val="left"/>
        <w:rPr>
          <w:sz w:val="21"/>
        </w:rPr>
      </w:pPr>
      <w:r>
        <w:rPr>
          <w:color w:val="131313"/>
          <w:w w:val="110"/>
          <w:sz w:val="21"/>
        </w:rPr>
        <w:t>retention,</w:t>
      </w:r>
      <w:r>
        <w:rPr>
          <w:color w:val="131313"/>
          <w:spacing w:val="-21"/>
          <w:w w:val="110"/>
          <w:sz w:val="21"/>
        </w:rPr>
        <w:t> </w:t>
      </w:r>
      <w:r>
        <w:rPr>
          <w:color w:val="131313"/>
          <w:w w:val="110"/>
          <w:sz w:val="21"/>
        </w:rPr>
        <w:t>promotion,</w:t>
      </w:r>
      <w:r>
        <w:rPr>
          <w:color w:val="131313"/>
          <w:spacing w:val="-23"/>
          <w:w w:val="110"/>
          <w:sz w:val="21"/>
        </w:rPr>
        <w:t> </w:t>
      </w:r>
      <w:r>
        <w:rPr>
          <w:color w:val="131313"/>
          <w:w w:val="110"/>
          <w:sz w:val="21"/>
        </w:rPr>
        <w:t>and</w:t>
      </w:r>
      <w:r>
        <w:rPr>
          <w:color w:val="131313"/>
          <w:spacing w:val="-27"/>
          <w:w w:val="110"/>
          <w:sz w:val="21"/>
        </w:rPr>
        <w:t> </w:t>
      </w:r>
      <w:r>
        <w:rPr>
          <w:color w:val="131313"/>
          <w:w w:val="110"/>
          <w:sz w:val="21"/>
        </w:rPr>
        <w:t>tenure</w:t>
      </w:r>
      <w:r>
        <w:rPr>
          <w:color w:val="131313"/>
          <w:spacing w:val="-19"/>
          <w:w w:val="110"/>
          <w:sz w:val="21"/>
        </w:rPr>
        <w:t> </w:t>
      </w:r>
      <w:r>
        <w:rPr>
          <w:color w:val="131313"/>
          <w:w w:val="110"/>
          <w:sz w:val="21"/>
        </w:rPr>
        <w:t>review</w:t>
      </w:r>
      <w:r>
        <w:rPr>
          <w:color w:val="131313"/>
          <w:spacing w:val="-24"/>
          <w:w w:val="110"/>
          <w:sz w:val="21"/>
        </w:rPr>
        <w:t> </w:t>
      </w:r>
      <w:r>
        <w:rPr>
          <w:color w:val="131313"/>
          <w:w w:val="110"/>
          <w:sz w:val="21"/>
        </w:rPr>
        <w:t>committee</w:t>
      </w:r>
      <w:r>
        <w:rPr>
          <w:color w:val="131313"/>
          <w:spacing w:val="-15"/>
          <w:w w:val="110"/>
          <w:sz w:val="21"/>
        </w:rPr>
        <w:t> </w:t>
      </w:r>
      <w:r>
        <w:rPr>
          <w:color w:val="131313"/>
          <w:w w:val="110"/>
          <w:sz w:val="21"/>
        </w:rPr>
        <w:t>and</w:t>
      </w:r>
      <w:r>
        <w:rPr>
          <w:color w:val="131313"/>
          <w:spacing w:val="-23"/>
          <w:w w:val="110"/>
          <w:sz w:val="21"/>
        </w:rPr>
        <w:t> </w:t>
      </w:r>
      <w:r>
        <w:rPr>
          <w:color w:val="131313"/>
          <w:w w:val="110"/>
          <w:sz w:val="21"/>
        </w:rPr>
        <w:t>administrator</w:t>
      </w:r>
      <w:r>
        <w:rPr>
          <w:color w:val="131313"/>
          <w:spacing w:val="-12"/>
          <w:w w:val="110"/>
          <w:sz w:val="21"/>
        </w:rPr>
        <w:t> </w:t>
      </w:r>
      <w:r>
        <w:rPr>
          <w:color w:val="131313"/>
          <w:w w:val="110"/>
          <w:sz w:val="21"/>
        </w:rPr>
        <w:t>of</w:t>
      </w:r>
      <w:r>
        <w:rPr>
          <w:color w:val="131313"/>
          <w:spacing w:val="-18"/>
          <w:w w:val="110"/>
          <w:sz w:val="21"/>
        </w:rPr>
        <w:t> </w:t>
      </w:r>
      <w:r>
        <w:rPr>
          <w:color w:val="131313"/>
          <w:w w:val="110"/>
          <w:sz w:val="21"/>
        </w:rPr>
        <w:t>all</w:t>
      </w:r>
      <w:r>
        <w:rPr>
          <w:color w:val="131313"/>
          <w:spacing w:val="-26"/>
          <w:w w:val="110"/>
          <w:sz w:val="21"/>
        </w:rPr>
        <w:t> </w:t>
      </w:r>
      <w:r>
        <w:rPr>
          <w:color w:val="131313"/>
          <w:w w:val="110"/>
          <w:sz w:val="21"/>
        </w:rPr>
        <w:t>associated intermediate units (usually</w:t>
      </w:r>
      <w:r>
        <w:rPr>
          <w:color w:val="131313"/>
          <w:spacing w:val="-5"/>
          <w:w w:val="110"/>
          <w:sz w:val="21"/>
        </w:rPr>
        <w:t> </w:t>
      </w:r>
      <w:r>
        <w:rPr>
          <w:color w:val="131313"/>
          <w:w w:val="110"/>
          <w:sz w:val="21"/>
        </w:rPr>
        <w:t>colleges);</w:t>
      </w:r>
    </w:p>
    <w:p>
      <w:pPr>
        <w:pStyle w:val="ListParagraph"/>
        <w:numPr>
          <w:ilvl w:val="0"/>
          <w:numId w:val="12"/>
        </w:numPr>
        <w:tabs>
          <w:tab w:pos="1262" w:val="left" w:leader="none"/>
        </w:tabs>
        <w:spacing w:line="240" w:lineRule="auto" w:before="7" w:after="0"/>
        <w:ind w:left="1261" w:right="0" w:hanging="299"/>
        <w:jc w:val="left"/>
        <w:rPr>
          <w:sz w:val="21"/>
        </w:rPr>
      </w:pPr>
      <w:r>
        <w:rPr>
          <w:color w:val="131313"/>
          <w:w w:val="105"/>
          <w:sz w:val="21"/>
        </w:rPr>
        <w:t>University Retention, Tenure, and Promotion Committee (URTPC);</w:t>
      </w:r>
      <w:r>
        <w:rPr>
          <w:color w:val="131313"/>
          <w:spacing w:val="31"/>
          <w:w w:val="105"/>
          <w:sz w:val="21"/>
        </w:rPr>
        <w:t> </w:t>
      </w:r>
      <w:r>
        <w:rPr>
          <w:color w:val="131313"/>
          <w:w w:val="105"/>
          <w:sz w:val="21"/>
        </w:rPr>
        <w:t>and</w:t>
      </w:r>
    </w:p>
    <w:p>
      <w:pPr>
        <w:pStyle w:val="ListParagraph"/>
        <w:numPr>
          <w:ilvl w:val="0"/>
          <w:numId w:val="12"/>
        </w:numPr>
        <w:tabs>
          <w:tab w:pos="1284" w:val="left" w:leader="none"/>
        </w:tabs>
        <w:spacing w:line="240" w:lineRule="auto" w:before="47" w:after="0"/>
        <w:ind w:left="1283" w:right="0" w:hanging="321"/>
        <w:jc w:val="left"/>
        <w:rPr>
          <w:sz w:val="21"/>
        </w:rPr>
      </w:pPr>
      <w:r>
        <w:rPr>
          <w:color w:val="131313"/>
          <w:w w:val="105"/>
          <w:sz w:val="21"/>
        </w:rPr>
        <w:t>provost.</w:t>
      </w:r>
    </w:p>
    <w:p>
      <w:pPr>
        <w:pStyle w:val="BodyText"/>
        <w:spacing w:before="7"/>
        <w:rPr>
          <w:sz w:val="31"/>
        </w:rPr>
      </w:pPr>
    </w:p>
    <w:p>
      <w:pPr>
        <w:spacing w:before="0"/>
        <w:ind w:left="953" w:right="0" w:firstLine="0"/>
        <w:jc w:val="left"/>
        <w:rPr>
          <w:b/>
          <w:sz w:val="20"/>
        </w:rPr>
      </w:pPr>
      <w:r>
        <w:rPr>
          <w:b/>
          <w:color w:val="131313"/>
          <w:w w:val="105"/>
          <w:sz w:val="20"/>
        </w:rPr>
        <w:t>Section 13.02 Intermediate Academic Unit Role and Scope Document</w:t>
      </w:r>
    </w:p>
    <w:p>
      <w:pPr>
        <w:pStyle w:val="ListParagraph"/>
        <w:numPr>
          <w:ilvl w:val="0"/>
          <w:numId w:val="13"/>
        </w:numPr>
        <w:tabs>
          <w:tab w:pos="1274" w:val="left" w:leader="none"/>
        </w:tabs>
        <w:spacing w:line="240" w:lineRule="auto" w:before="59" w:after="0"/>
        <w:ind w:left="1273" w:right="0" w:hanging="311"/>
        <w:jc w:val="left"/>
        <w:rPr>
          <w:sz w:val="21"/>
        </w:rPr>
      </w:pPr>
      <w:r>
        <w:rPr>
          <w:color w:val="131313"/>
          <w:w w:val="110"/>
          <w:sz w:val="21"/>
        </w:rPr>
        <w:t>retention,</w:t>
      </w:r>
      <w:r>
        <w:rPr>
          <w:color w:val="131313"/>
          <w:spacing w:val="-7"/>
          <w:w w:val="110"/>
          <w:sz w:val="21"/>
        </w:rPr>
        <w:t> </w:t>
      </w:r>
      <w:r>
        <w:rPr>
          <w:color w:val="131313"/>
          <w:w w:val="110"/>
          <w:sz w:val="21"/>
        </w:rPr>
        <w:t>promotion,</w:t>
      </w:r>
      <w:r>
        <w:rPr>
          <w:color w:val="131313"/>
          <w:spacing w:val="-10"/>
          <w:w w:val="110"/>
          <w:sz w:val="21"/>
        </w:rPr>
        <w:t> </w:t>
      </w:r>
      <w:r>
        <w:rPr>
          <w:color w:val="131313"/>
          <w:w w:val="110"/>
          <w:sz w:val="21"/>
        </w:rPr>
        <w:t>and</w:t>
      </w:r>
      <w:r>
        <w:rPr>
          <w:color w:val="131313"/>
          <w:spacing w:val="-20"/>
          <w:w w:val="110"/>
          <w:sz w:val="21"/>
        </w:rPr>
        <w:t> </w:t>
      </w:r>
      <w:r>
        <w:rPr>
          <w:color w:val="131313"/>
          <w:w w:val="110"/>
          <w:sz w:val="21"/>
        </w:rPr>
        <w:t>tenure</w:t>
      </w:r>
      <w:r>
        <w:rPr>
          <w:color w:val="131313"/>
          <w:spacing w:val="-4"/>
          <w:w w:val="110"/>
          <w:sz w:val="21"/>
        </w:rPr>
        <w:t> </w:t>
      </w:r>
      <w:r>
        <w:rPr>
          <w:color w:val="131313"/>
          <w:w w:val="110"/>
          <w:sz w:val="21"/>
        </w:rPr>
        <w:t>review</w:t>
      </w:r>
      <w:r>
        <w:rPr>
          <w:color w:val="131313"/>
          <w:spacing w:val="-7"/>
          <w:w w:val="110"/>
          <w:sz w:val="21"/>
        </w:rPr>
        <w:t> </w:t>
      </w:r>
      <w:r>
        <w:rPr>
          <w:color w:val="131313"/>
          <w:w w:val="110"/>
          <w:sz w:val="21"/>
        </w:rPr>
        <w:t>committee</w:t>
      </w:r>
      <w:r>
        <w:rPr>
          <w:color w:val="131313"/>
          <w:spacing w:val="1"/>
          <w:w w:val="110"/>
          <w:sz w:val="21"/>
        </w:rPr>
        <w:t> </w:t>
      </w:r>
      <w:r>
        <w:rPr>
          <w:color w:val="131313"/>
          <w:w w:val="110"/>
          <w:sz w:val="21"/>
        </w:rPr>
        <w:t>and</w:t>
      </w:r>
      <w:r>
        <w:rPr>
          <w:color w:val="131313"/>
          <w:spacing w:val="-11"/>
          <w:w w:val="110"/>
          <w:sz w:val="21"/>
        </w:rPr>
        <w:t> </w:t>
      </w:r>
      <w:r>
        <w:rPr>
          <w:color w:val="131313"/>
          <w:w w:val="110"/>
          <w:sz w:val="21"/>
        </w:rPr>
        <w:t>administrator</w:t>
      </w:r>
      <w:r>
        <w:rPr>
          <w:color w:val="131313"/>
          <w:spacing w:val="5"/>
          <w:w w:val="110"/>
          <w:sz w:val="21"/>
        </w:rPr>
        <w:t> </w:t>
      </w:r>
      <w:r>
        <w:rPr>
          <w:color w:val="131313"/>
          <w:w w:val="110"/>
          <w:sz w:val="21"/>
        </w:rPr>
        <w:t>of</w:t>
      </w:r>
      <w:r>
        <w:rPr>
          <w:color w:val="131313"/>
          <w:spacing w:val="-8"/>
          <w:w w:val="110"/>
          <w:sz w:val="21"/>
        </w:rPr>
        <w:t> </w:t>
      </w:r>
      <w:r>
        <w:rPr>
          <w:color w:val="131313"/>
          <w:w w:val="110"/>
          <w:sz w:val="21"/>
        </w:rPr>
        <w:t>the</w:t>
      </w:r>
      <w:r>
        <w:rPr>
          <w:color w:val="131313"/>
          <w:spacing w:val="1"/>
          <w:w w:val="110"/>
          <w:sz w:val="21"/>
        </w:rPr>
        <w:t> </w:t>
      </w:r>
      <w:r>
        <w:rPr>
          <w:color w:val="131313"/>
          <w:w w:val="110"/>
          <w:sz w:val="21"/>
        </w:rPr>
        <w:t>intermediate unit;</w:t>
      </w:r>
    </w:p>
    <w:p>
      <w:pPr>
        <w:pStyle w:val="ListParagraph"/>
        <w:numPr>
          <w:ilvl w:val="0"/>
          <w:numId w:val="13"/>
        </w:numPr>
        <w:tabs>
          <w:tab w:pos="1281" w:val="left" w:leader="none"/>
        </w:tabs>
        <w:spacing w:line="240" w:lineRule="auto" w:before="51" w:after="0"/>
        <w:ind w:left="1280" w:right="0" w:hanging="318"/>
        <w:jc w:val="left"/>
        <w:rPr>
          <w:sz w:val="21"/>
        </w:rPr>
      </w:pPr>
      <w:r>
        <w:rPr>
          <w:color w:val="131313"/>
          <w:w w:val="105"/>
          <w:sz w:val="21"/>
        </w:rPr>
        <w:t>University Retention, Tenure, and Promotion Committee (URTPC);</w:t>
      </w:r>
      <w:r>
        <w:rPr>
          <w:color w:val="131313"/>
          <w:spacing w:val="28"/>
          <w:w w:val="105"/>
          <w:sz w:val="21"/>
        </w:rPr>
        <w:t> </w:t>
      </w:r>
      <w:r>
        <w:rPr>
          <w:color w:val="131313"/>
          <w:w w:val="105"/>
          <w:sz w:val="21"/>
        </w:rPr>
        <w:t>and</w:t>
      </w:r>
    </w:p>
    <w:p>
      <w:pPr>
        <w:pStyle w:val="ListParagraph"/>
        <w:numPr>
          <w:ilvl w:val="0"/>
          <w:numId w:val="13"/>
        </w:numPr>
        <w:tabs>
          <w:tab w:pos="1255" w:val="left" w:leader="none"/>
        </w:tabs>
        <w:spacing w:line="240" w:lineRule="auto" w:before="52" w:after="0"/>
        <w:ind w:left="1254" w:right="0" w:hanging="297"/>
        <w:jc w:val="left"/>
        <w:rPr>
          <w:sz w:val="21"/>
        </w:rPr>
      </w:pPr>
      <w:r>
        <w:rPr>
          <w:color w:val="131313"/>
          <w:w w:val="105"/>
          <w:sz w:val="21"/>
        </w:rPr>
        <w:t>provost.</w:t>
      </w:r>
    </w:p>
    <w:p>
      <w:pPr>
        <w:pStyle w:val="BodyText"/>
        <w:spacing w:before="9"/>
        <w:rPr>
          <w:sz w:val="30"/>
        </w:rPr>
      </w:pPr>
    </w:p>
    <w:p>
      <w:pPr>
        <w:spacing w:before="0"/>
        <w:ind w:left="953" w:right="0" w:firstLine="0"/>
        <w:jc w:val="left"/>
        <w:rPr>
          <w:b/>
          <w:sz w:val="20"/>
        </w:rPr>
      </w:pPr>
      <w:r>
        <w:rPr>
          <w:b/>
          <w:color w:val="131313"/>
          <w:w w:val="105"/>
          <w:sz w:val="20"/>
        </w:rPr>
        <w:t>Section 13.03 University Role and Scope Document</w:t>
      </w:r>
    </w:p>
    <w:p>
      <w:pPr>
        <w:pStyle w:val="ListParagraph"/>
        <w:numPr>
          <w:ilvl w:val="0"/>
          <w:numId w:val="14"/>
        </w:numPr>
        <w:tabs>
          <w:tab w:pos="1267" w:val="left" w:leader="none"/>
        </w:tabs>
        <w:spacing w:line="240" w:lineRule="auto" w:before="59" w:after="0"/>
        <w:ind w:left="1266" w:right="0" w:hanging="314"/>
        <w:jc w:val="left"/>
        <w:rPr>
          <w:sz w:val="21"/>
        </w:rPr>
      </w:pPr>
      <w:r>
        <w:rPr>
          <w:color w:val="131313"/>
          <w:w w:val="105"/>
          <w:sz w:val="21"/>
        </w:rPr>
        <w:t>University Retention, Tenure, and Promotion Committee</w:t>
      </w:r>
      <w:r>
        <w:rPr>
          <w:color w:val="131313"/>
          <w:spacing w:val="24"/>
          <w:w w:val="105"/>
          <w:sz w:val="21"/>
        </w:rPr>
        <w:t> </w:t>
      </w:r>
      <w:r>
        <w:rPr>
          <w:color w:val="131313"/>
          <w:w w:val="105"/>
          <w:sz w:val="21"/>
        </w:rPr>
        <w:t>(URTPC);</w:t>
      </w:r>
    </w:p>
    <w:p>
      <w:pPr>
        <w:pStyle w:val="ListParagraph"/>
        <w:numPr>
          <w:ilvl w:val="0"/>
          <w:numId w:val="14"/>
        </w:numPr>
        <w:tabs>
          <w:tab w:pos="1276" w:val="left" w:leader="none"/>
        </w:tabs>
        <w:spacing w:line="240" w:lineRule="auto" w:before="56" w:after="0"/>
        <w:ind w:left="1275" w:right="0" w:hanging="323"/>
        <w:jc w:val="left"/>
        <w:rPr>
          <w:sz w:val="21"/>
        </w:rPr>
      </w:pPr>
      <w:r>
        <w:rPr>
          <w:color w:val="131313"/>
          <w:sz w:val="21"/>
        </w:rPr>
        <w:t>Faculty</w:t>
      </w:r>
      <w:r>
        <w:rPr>
          <w:color w:val="131313"/>
          <w:spacing w:val="4"/>
          <w:sz w:val="21"/>
        </w:rPr>
        <w:t> </w:t>
      </w:r>
      <w:r>
        <w:rPr>
          <w:color w:val="131313"/>
          <w:sz w:val="21"/>
        </w:rPr>
        <w:t>Senate;</w:t>
      </w:r>
    </w:p>
    <w:p>
      <w:pPr>
        <w:pStyle w:val="ListParagraph"/>
        <w:numPr>
          <w:ilvl w:val="0"/>
          <w:numId w:val="14"/>
        </w:numPr>
        <w:tabs>
          <w:tab w:pos="1248" w:val="left" w:leader="none"/>
        </w:tabs>
        <w:spacing w:line="240" w:lineRule="auto" w:before="52" w:after="0"/>
        <w:ind w:left="1247" w:right="0" w:hanging="295"/>
        <w:jc w:val="left"/>
        <w:rPr>
          <w:sz w:val="21"/>
        </w:rPr>
      </w:pPr>
      <w:r>
        <w:rPr>
          <w:color w:val="131313"/>
          <w:w w:val="105"/>
          <w:sz w:val="21"/>
        </w:rPr>
        <w:t>Deans' Council;</w:t>
      </w:r>
      <w:r>
        <w:rPr>
          <w:color w:val="131313"/>
          <w:spacing w:val="15"/>
          <w:w w:val="105"/>
          <w:sz w:val="21"/>
        </w:rPr>
        <w:t> </w:t>
      </w:r>
      <w:r>
        <w:rPr>
          <w:color w:val="131313"/>
          <w:w w:val="105"/>
          <w:sz w:val="21"/>
        </w:rPr>
        <w:t>and</w:t>
      </w:r>
    </w:p>
    <w:p>
      <w:pPr>
        <w:pStyle w:val="ListParagraph"/>
        <w:numPr>
          <w:ilvl w:val="0"/>
          <w:numId w:val="14"/>
        </w:numPr>
        <w:tabs>
          <w:tab w:pos="1279" w:val="left" w:leader="none"/>
        </w:tabs>
        <w:spacing w:line="240" w:lineRule="auto" w:before="52" w:after="0"/>
        <w:ind w:left="1278" w:right="0" w:hanging="321"/>
        <w:jc w:val="left"/>
        <w:rPr>
          <w:sz w:val="21"/>
        </w:rPr>
      </w:pPr>
      <w:r>
        <w:rPr>
          <w:color w:val="131313"/>
          <w:w w:val="105"/>
          <w:sz w:val="21"/>
        </w:rPr>
        <w:t>provost.</w:t>
      </w:r>
    </w:p>
    <w:p>
      <w:pPr>
        <w:spacing w:after="0" w:line="240" w:lineRule="auto"/>
        <w:jc w:val="left"/>
        <w:rPr>
          <w:sz w:val="21"/>
        </w:rPr>
        <w:sectPr>
          <w:footerReference w:type="default" r:id="rId28"/>
          <w:pgSz w:w="12240" w:h="15840"/>
          <w:pgMar w:footer="962" w:header="0" w:top="880" w:bottom="1160" w:left="520" w:right="540"/>
          <w:pgNumType w:start="19"/>
        </w:sectPr>
      </w:pPr>
    </w:p>
    <w:p>
      <w:pPr>
        <w:pStyle w:val="BodyText"/>
        <w:spacing w:before="78"/>
        <w:ind w:left="4980"/>
      </w:pPr>
      <w:r>
        <w:rPr>
          <w:color w:val="131313"/>
        </w:rPr>
        <w:t>Appendix A</w:t>
      </w:r>
    </w:p>
    <w:p>
      <w:pPr>
        <w:pStyle w:val="BodyText"/>
        <w:spacing w:before="9"/>
        <w:rPr>
          <w:sz w:val="23"/>
        </w:rPr>
      </w:pPr>
    </w:p>
    <w:p>
      <w:pPr>
        <w:pStyle w:val="Heading4"/>
        <w:spacing w:line="285" w:lineRule="auto" w:before="1"/>
        <w:ind w:left="1527" w:right="1632" w:firstLine="244"/>
      </w:pPr>
      <w:r>
        <w:rPr>
          <w:color w:val="131313"/>
        </w:rPr>
        <w:t>Definitions from Faculty Handbook/Retention, Tenure </w:t>
      </w:r>
      <w:r>
        <w:rPr>
          <w:rFonts w:ascii="Times New Roman"/>
          <w:b w:val="0"/>
          <w:color w:val="131313"/>
          <w:sz w:val="23"/>
        </w:rPr>
        <w:t>&amp; </w:t>
      </w:r>
      <w:r>
        <w:rPr>
          <w:color w:val="131313"/>
        </w:rPr>
        <w:t>Promotion Review </w:t>
      </w:r>
      <w:r>
        <w:rPr>
          <w:color w:val="131313"/>
          <w:u w:val="thick" w:color="131313"/>
        </w:rPr>
        <w:t>[</w:t>
      </w:r>
      <w:hyperlink r:id="rId29">
        <w:r>
          <w:rPr>
            <w:color w:val="153D89"/>
            <w:u w:val="thick" w:color="131313"/>
          </w:rPr>
          <w:t>htt p</w:t>
        </w:r>
        <w:r>
          <w:rPr>
            <w:color w:val="152864"/>
            <w:u w:val="thick" w:color="131313"/>
          </w:rPr>
          <w:t>:</w:t>
        </w:r>
        <w:r>
          <w:rPr>
            <w:color w:val="153D89"/>
            <w:u w:val="thick" w:color="131313"/>
          </w:rPr>
          <w:t>// www</w:t>
        </w:r>
        <w:r>
          <w:rPr>
            <w:color w:val="152864"/>
            <w:u w:val="thick" w:color="131313"/>
          </w:rPr>
          <w:t>.</w:t>
        </w:r>
        <w:r>
          <w:rPr>
            <w:color w:val="153D89"/>
            <w:u w:val="thick" w:color="131313"/>
          </w:rPr>
          <w:t>montana</w:t>
        </w:r>
        <w:r>
          <w:rPr>
            <w:color w:val="152864"/>
            <w:u w:val="thick" w:color="131313"/>
          </w:rPr>
          <w:t>.</w:t>
        </w:r>
        <w:r>
          <w:rPr>
            <w:color w:val="153D89"/>
            <w:u w:val="thick" w:color="131313"/>
          </w:rPr>
          <w:t>edu/ po</w:t>
        </w:r>
        <w:r>
          <w:rPr>
            <w:color w:val="0C33A8"/>
            <w:u w:val="thick" w:color="131313"/>
          </w:rPr>
          <w:t>li</w:t>
        </w:r>
        <w:r>
          <w:rPr>
            <w:color w:val="153D89"/>
            <w:u w:val="thick" w:color="131313"/>
          </w:rPr>
          <w:t>cy/ faculty handbook/reviews definitions</w:t>
        </w:r>
        <w:r>
          <w:rPr>
            <w:color w:val="152864"/>
            <w:u w:val="thick" w:color="131313"/>
          </w:rPr>
          <w:t>.</w:t>
        </w:r>
        <w:r>
          <w:rPr>
            <w:color w:val="153D89"/>
            <w:u w:val="thick" w:color="131313"/>
          </w:rPr>
          <w:t>html</w:t>
        </w:r>
      </w:hyperlink>
      <w:r>
        <w:rPr>
          <w:color w:val="131313"/>
          <w:u w:val="thick" w:color="131313"/>
        </w:rPr>
        <w:t>]</w:t>
      </w:r>
    </w:p>
    <w:p>
      <w:pPr>
        <w:pStyle w:val="BodyText"/>
        <w:spacing w:before="5"/>
        <w:rPr>
          <w:b/>
        </w:rPr>
      </w:pPr>
    </w:p>
    <w:p>
      <w:pPr>
        <w:pStyle w:val="BodyText"/>
        <w:spacing w:line="295" w:lineRule="auto"/>
        <w:ind w:left="129" w:right="183" w:hanging="6"/>
      </w:pPr>
      <w:r>
        <w:rPr>
          <w:b/>
          <w:color w:val="131313"/>
          <w:w w:val="105"/>
        </w:rPr>
        <w:t>Teaching </w:t>
      </w:r>
      <w:r>
        <w:rPr>
          <w:color w:val="131313"/>
          <w:w w:val="105"/>
        </w:rPr>
        <w:t>is the set of activities performed by faculty that fosters student learning, critical and ethical thinking, problem solving, and creativity. It requires the faculty member to have a command of the subject matter, to maintain currency in the discipline, and to create and maintain instructional environments that successfully promote learning. In addition to the instructional responsibilities in the Academic Responsibilities policy, teaching includes incorporation of current pedagogical innovations, incorporation of new technologies and approaches to learning and assessment, course and curriculum design and development; thesis and professional project assistance, mentoring, and participation in student projects, theses, and dissertations; academic and career advising of undergraduate and graduate students; supervision of student teachers, graduate teaching and research assistants, student interns; and any valuable contributions to the university's instructional enterprise.</w:t>
      </w:r>
    </w:p>
    <w:p>
      <w:pPr>
        <w:pStyle w:val="BodyText"/>
        <w:spacing w:before="3"/>
        <w:rPr>
          <w:sz w:val="24"/>
        </w:rPr>
      </w:pPr>
    </w:p>
    <w:p>
      <w:pPr>
        <w:pStyle w:val="BodyText"/>
        <w:ind w:left="136"/>
      </w:pPr>
      <w:r>
        <w:rPr>
          <w:b/>
          <w:color w:val="131313"/>
          <w:w w:val="105"/>
        </w:rPr>
        <w:t>Scholarship </w:t>
      </w:r>
      <w:r>
        <w:rPr>
          <w:color w:val="131313"/>
          <w:w w:val="105"/>
        </w:rPr>
        <w:t>is the original intellectual work of faculty that includes:</w:t>
      </w:r>
    </w:p>
    <w:p>
      <w:pPr>
        <w:pStyle w:val="BodyText"/>
        <w:spacing w:before="4"/>
        <w:rPr>
          <w:sz w:val="30"/>
        </w:rPr>
      </w:pPr>
    </w:p>
    <w:p>
      <w:pPr>
        <w:pStyle w:val="ListParagraph"/>
        <w:numPr>
          <w:ilvl w:val="0"/>
          <w:numId w:val="15"/>
        </w:numPr>
        <w:tabs>
          <w:tab w:pos="312" w:val="left" w:leader="none"/>
        </w:tabs>
        <w:spacing w:line="292" w:lineRule="auto" w:before="0" w:after="0"/>
        <w:ind w:left="138" w:right="282" w:firstLine="8"/>
        <w:jc w:val="left"/>
        <w:rPr>
          <w:sz w:val="21"/>
        </w:rPr>
      </w:pPr>
      <w:r>
        <w:rPr>
          <w:color w:val="131313"/>
          <w:w w:val="105"/>
          <w:sz w:val="21"/>
        </w:rPr>
        <w:t>The discovery, application, and/or assimilation of new knowledge and the dissemination of that knowledge. This work includes conducting research projects; securing and administering grants and contracts; writing/editing books, articles, and other research-based materials representing one's original or collaborative research; developing new clinical practice models; presentations at scholarly</w:t>
      </w:r>
      <w:r>
        <w:rPr>
          <w:color w:val="131313"/>
          <w:spacing w:val="8"/>
          <w:w w:val="105"/>
          <w:sz w:val="21"/>
        </w:rPr>
        <w:t> </w:t>
      </w:r>
      <w:r>
        <w:rPr>
          <w:color w:val="131313"/>
          <w:w w:val="105"/>
          <w:sz w:val="21"/>
        </w:rPr>
        <w:t>conferences.</w:t>
      </w:r>
    </w:p>
    <w:p>
      <w:pPr>
        <w:pStyle w:val="BodyText"/>
        <w:spacing w:before="3"/>
        <w:rPr>
          <w:sz w:val="26"/>
        </w:rPr>
      </w:pPr>
    </w:p>
    <w:p>
      <w:pPr>
        <w:pStyle w:val="ListParagraph"/>
        <w:numPr>
          <w:ilvl w:val="0"/>
          <w:numId w:val="15"/>
        </w:numPr>
        <w:tabs>
          <w:tab w:pos="317" w:val="left" w:leader="none"/>
        </w:tabs>
        <w:spacing w:line="292" w:lineRule="auto" w:before="0" w:after="0"/>
        <w:ind w:left="139" w:right="428" w:firstLine="12"/>
        <w:jc w:val="left"/>
        <w:rPr>
          <w:sz w:val="21"/>
        </w:rPr>
      </w:pPr>
      <w:r>
        <w:rPr>
          <w:color w:val="131313"/>
          <w:w w:val="105"/>
          <w:sz w:val="21"/>
        </w:rPr>
        <w:t>The generation of new knowledge in pedagogy and the dissemination and putting into practice of that knowledge. This work includes creation, development, implementation, study, and publishing of pedagogical innovations (including textbooks, peer reviewed articles and publications); documented studies of curricular and pedagogical issues; and pedagogically oriented research; innovation in community</w:t>
      </w:r>
      <w:r>
        <w:rPr>
          <w:color w:val="131313"/>
          <w:spacing w:val="-15"/>
          <w:w w:val="105"/>
          <w:sz w:val="21"/>
        </w:rPr>
        <w:t> </w:t>
      </w:r>
      <w:r>
        <w:rPr>
          <w:color w:val="131313"/>
          <w:w w:val="105"/>
          <w:sz w:val="21"/>
        </w:rPr>
        <w:t>engagement.</w:t>
      </w:r>
    </w:p>
    <w:p>
      <w:pPr>
        <w:pStyle w:val="BodyText"/>
        <w:spacing w:before="9"/>
        <w:rPr>
          <w:sz w:val="25"/>
        </w:rPr>
      </w:pPr>
    </w:p>
    <w:p>
      <w:pPr>
        <w:pStyle w:val="ListParagraph"/>
        <w:numPr>
          <w:ilvl w:val="0"/>
          <w:numId w:val="15"/>
        </w:numPr>
        <w:tabs>
          <w:tab w:pos="312" w:val="left" w:leader="none"/>
        </w:tabs>
        <w:spacing w:line="292" w:lineRule="auto" w:before="1" w:after="0"/>
        <w:ind w:left="143" w:right="359" w:firstLine="8"/>
        <w:jc w:val="left"/>
        <w:rPr>
          <w:sz w:val="21"/>
        </w:rPr>
      </w:pPr>
      <w:r>
        <w:rPr>
          <w:color w:val="131313"/>
          <w:w w:val="105"/>
          <w:sz w:val="21"/>
        </w:rPr>
        <w:t>The generation of new creative products and experiences through composition, design, production, direction, performance, exhibition, synthesis, or discovery and the presentation of that experience. This work includes creating and presenting new works of art, film, theater, music, and architecture; public performance and exhibiting creative</w:t>
      </w:r>
      <w:r>
        <w:rPr>
          <w:color w:val="131313"/>
          <w:spacing w:val="-5"/>
          <w:w w:val="105"/>
          <w:sz w:val="21"/>
        </w:rPr>
        <w:t> </w:t>
      </w:r>
      <w:r>
        <w:rPr>
          <w:color w:val="131313"/>
          <w:w w:val="105"/>
          <w:sz w:val="21"/>
        </w:rPr>
        <w:t>works.</w:t>
      </w:r>
    </w:p>
    <w:p>
      <w:pPr>
        <w:pStyle w:val="BodyText"/>
        <w:spacing w:before="9"/>
        <w:rPr>
          <w:sz w:val="25"/>
        </w:rPr>
      </w:pPr>
    </w:p>
    <w:p>
      <w:pPr>
        <w:pStyle w:val="ListParagraph"/>
        <w:numPr>
          <w:ilvl w:val="0"/>
          <w:numId w:val="15"/>
        </w:numPr>
        <w:tabs>
          <w:tab w:pos="312" w:val="left" w:leader="none"/>
        </w:tabs>
        <w:spacing w:line="295" w:lineRule="auto" w:before="0" w:after="0"/>
        <w:ind w:left="139" w:right="458" w:firstLine="12"/>
        <w:jc w:val="left"/>
        <w:rPr>
          <w:sz w:val="21"/>
        </w:rPr>
      </w:pPr>
      <w:r>
        <w:rPr>
          <w:color w:val="131313"/>
          <w:w w:val="105"/>
          <w:sz w:val="21"/>
        </w:rPr>
        <w:t>The creation of partnerships, programs, and plans through Extension, or other community-based research, that leverage the knowledge and resources of the university and the public/private sector to enhance learning,</w:t>
      </w:r>
      <w:r>
        <w:rPr>
          <w:color w:val="131313"/>
          <w:spacing w:val="-16"/>
          <w:w w:val="105"/>
          <w:sz w:val="21"/>
        </w:rPr>
        <w:t> </w:t>
      </w:r>
      <w:r>
        <w:rPr>
          <w:color w:val="131313"/>
          <w:w w:val="105"/>
          <w:sz w:val="21"/>
        </w:rPr>
        <w:t>discovery,</w:t>
      </w:r>
      <w:r>
        <w:rPr>
          <w:color w:val="131313"/>
          <w:spacing w:val="-5"/>
          <w:w w:val="105"/>
          <w:sz w:val="21"/>
        </w:rPr>
        <w:t> </w:t>
      </w:r>
      <w:r>
        <w:rPr>
          <w:color w:val="131313"/>
          <w:w w:val="105"/>
          <w:sz w:val="21"/>
        </w:rPr>
        <w:t>and</w:t>
      </w:r>
      <w:r>
        <w:rPr>
          <w:color w:val="131313"/>
          <w:spacing w:val="-15"/>
          <w:w w:val="105"/>
          <w:sz w:val="21"/>
        </w:rPr>
        <w:t> </w:t>
      </w:r>
      <w:r>
        <w:rPr>
          <w:color w:val="131313"/>
          <w:w w:val="105"/>
          <w:sz w:val="21"/>
        </w:rPr>
        <w:t>engagement;</w:t>
      </w:r>
      <w:r>
        <w:rPr>
          <w:color w:val="131313"/>
          <w:spacing w:val="-6"/>
          <w:w w:val="105"/>
          <w:sz w:val="21"/>
        </w:rPr>
        <w:t> </w:t>
      </w:r>
      <w:r>
        <w:rPr>
          <w:color w:val="131313"/>
          <w:w w:val="105"/>
          <w:sz w:val="21"/>
        </w:rPr>
        <w:t>educate and</w:t>
      </w:r>
      <w:r>
        <w:rPr>
          <w:color w:val="131313"/>
          <w:spacing w:val="-15"/>
          <w:w w:val="105"/>
          <w:sz w:val="21"/>
        </w:rPr>
        <w:t> </w:t>
      </w:r>
      <w:r>
        <w:rPr>
          <w:color w:val="131313"/>
          <w:w w:val="105"/>
          <w:sz w:val="21"/>
        </w:rPr>
        <w:t>engage</w:t>
      </w:r>
      <w:r>
        <w:rPr>
          <w:color w:val="131313"/>
          <w:spacing w:val="-9"/>
          <w:w w:val="105"/>
          <w:sz w:val="21"/>
        </w:rPr>
        <w:t> </w:t>
      </w:r>
      <w:r>
        <w:rPr>
          <w:color w:val="131313"/>
          <w:w w:val="105"/>
          <w:sz w:val="21"/>
        </w:rPr>
        <w:t>citizens;</w:t>
      </w:r>
      <w:r>
        <w:rPr>
          <w:color w:val="131313"/>
          <w:spacing w:val="-10"/>
          <w:w w:val="105"/>
          <w:sz w:val="21"/>
        </w:rPr>
        <w:t> </w:t>
      </w:r>
      <w:r>
        <w:rPr>
          <w:color w:val="131313"/>
          <w:w w:val="105"/>
          <w:sz w:val="21"/>
        </w:rPr>
        <w:t>strengthen</w:t>
      </w:r>
      <w:r>
        <w:rPr>
          <w:color w:val="131313"/>
          <w:spacing w:val="-8"/>
          <w:w w:val="105"/>
          <w:sz w:val="21"/>
        </w:rPr>
        <w:t> </w:t>
      </w:r>
      <w:r>
        <w:rPr>
          <w:color w:val="131313"/>
          <w:w w:val="105"/>
          <w:sz w:val="21"/>
        </w:rPr>
        <w:t>communities;</w:t>
      </w:r>
      <w:r>
        <w:rPr>
          <w:color w:val="131313"/>
          <w:spacing w:val="-6"/>
          <w:w w:val="105"/>
          <w:sz w:val="21"/>
        </w:rPr>
        <w:t> </w:t>
      </w:r>
      <w:r>
        <w:rPr>
          <w:color w:val="131313"/>
          <w:w w:val="105"/>
          <w:sz w:val="21"/>
        </w:rPr>
        <w:t>address</w:t>
      </w:r>
      <w:r>
        <w:rPr>
          <w:color w:val="131313"/>
          <w:spacing w:val="-4"/>
          <w:w w:val="105"/>
          <w:sz w:val="21"/>
        </w:rPr>
        <w:t> </w:t>
      </w:r>
      <w:r>
        <w:rPr>
          <w:color w:val="131313"/>
          <w:w w:val="105"/>
          <w:sz w:val="21"/>
        </w:rPr>
        <w:t>locally identified issues and problems; apply and disseminate knowledge; and contribute to the public</w:t>
      </w:r>
      <w:r>
        <w:rPr>
          <w:color w:val="131313"/>
          <w:spacing w:val="16"/>
          <w:w w:val="105"/>
          <w:sz w:val="21"/>
        </w:rPr>
        <w:t> </w:t>
      </w:r>
      <w:r>
        <w:rPr>
          <w:color w:val="131313"/>
          <w:w w:val="105"/>
          <w:sz w:val="21"/>
        </w:rPr>
        <w:t>good.</w:t>
      </w:r>
    </w:p>
    <w:p>
      <w:pPr>
        <w:pStyle w:val="BodyText"/>
        <w:spacing w:before="9"/>
        <w:rPr>
          <w:sz w:val="25"/>
        </w:rPr>
      </w:pPr>
    </w:p>
    <w:p>
      <w:pPr>
        <w:pStyle w:val="BodyText"/>
        <w:spacing w:line="292" w:lineRule="auto" w:before="1"/>
        <w:ind w:left="139" w:right="242" w:firstLine="1"/>
      </w:pPr>
      <w:r>
        <w:rPr>
          <w:b/>
          <w:color w:val="131313"/>
          <w:w w:val="105"/>
        </w:rPr>
        <w:t>Service </w:t>
      </w:r>
      <w:r>
        <w:rPr>
          <w:color w:val="131313"/>
          <w:w w:val="105"/>
        </w:rPr>
        <w:t>is the contribution of faculty knowledge and expertise to assist and engage individuals and/or organizations to meet goals and solve problems. Service activities generally fall into three categories: professional service, which includes contributions to, or holding office in, a professional society, serving on an editorial board, and reviewing manuscripts for professional journals; public service, which entails providing the faculty member's professional expertise to, collaboration and engagement with, local, state, national, and global communities; and university service, which includes service to faculty governance, serving on university committees, advising student groups, and participation in other activities that contribute to the institution  and its</w:t>
      </w:r>
      <w:r>
        <w:rPr>
          <w:color w:val="131313"/>
          <w:spacing w:val="-6"/>
          <w:w w:val="105"/>
        </w:rPr>
        <w:t> </w:t>
      </w:r>
      <w:r>
        <w:rPr>
          <w:color w:val="131313"/>
          <w:w w:val="105"/>
        </w:rPr>
        <w:t>programs.</w:t>
      </w:r>
    </w:p>
    <w:p>
      <w:pPr>
        <w:spacing w:after="0" w:line="292" w:lineRule="auto"/>
        <w:sectPr>
          <w:pgSz w:w="12240" w:h="15840"/>
          <w:pgMar w:header="0" w:footer="962" w:top="960" w:bottom="1160" w:left="520" w:right="540"/>
        </w:sectPr>
      </w:pPr>
    </w:p>
    <w:p>
      <w:pPr>
        <w:pStyle w:val="BodyText"/>
        <w:spacing w:line="290" w:lineRule="auto" w:before="75"/>
        <w:ind w:left="230" w:right="183" w:firstLine="4"/>
      </w:pPr>
      <w:r>
        <w:rPr>
          <w:b/>
          <w:color w:val="151515"/>
          <w:w w:val="105"/>
          <w:sz w:val="20"/>
        </w:rPr>
        <w:t>Integration </w:t>
      </w:r>
      <w:r>
        <w:rPr>
          <w:color w:val="151515"/>
          <w:w w:val="105"/>
        </w:rPr>
        <w:t>is the creation of synergistic relationships among the teaching, scholarship, and service contributions of faculty, such as bringing new discoveries into the classroom, fostering student learning in the lab, field, and studio, engaging the wider community with scholarly products or innovations in teaching, or the fostering engagement to address community needs.</w:t>
      </w:r>
    </w:p>
    <w:p>
      <w:pPr>
        <w:pStyle w:val="BodyText"/>
        <w:spacing w:before="9"/>
        <w:rPr>
          <w:sz w:val="25"/>
        </w:rPr>
      </w:pPr>
    </w:p>
    <w:p>
      <w:pPr>
        <w:pStyle w:val="BodyText"/>
        <w:spacing w:line="292" w:lineRule="auto"/>
        <w:ind w:left="230" w:right="163" w:firstLine="4"/>
      </w:pPr>
      <w:r>
        <w:rPr>
          <w:b/>
          <w:color w:val="151515"/>
          <w:w w:val="105"/>
          <w:sz w:val="20"/>
        </w:rPr>
        <w:t>Accomplishment </w:t>
      </w:r>
      <w:r>
        <w:rPr>
          <w:color w:val="151515"/>
          <w:w w:val="105"/>
        </w:rPr>
        <w:t>is sustained and commendable performance reflected in the quantity, quality, and impact of scholarly activities and products. These activities and products include peer reviewed publications, formal peer-reviewed presentations, or comparable peer-evaluated works appropriate to the discipline. The activities and products must have impact and significance to the public, peers, or the discipline beyond the university.</w:t>
      </w:r>
    </w:p>
    <w:p>
      <w:pPr>
        <w:pStyle w:val="BodyText"/>
        <w:spacing w:before="10"/>
        <w:rPr>
          <w:sz w:val="25"/>
        </w:rPr>
      </w:pPr>
    </w:p>
    <w:p>
      <w:pPr>
        <w:pStyle w:val="BodyText"/>
        <w:spacing w:line="292" w:lineRule="auto"/>
        <w:ind w:left="225" w:right="183" w:hanging="1"/>
      </w:pPr>
      <w:r>
        <w:rPr>
          <w:b/>
          <w:color w:val="151515"/>
          <w:w w:val="105"/>
          <w:sz w:val="20"/>
        </w:rPr>
        <w:t>Excellence </w:t>
      </w:r>
      <w:r>
        <w:rPr>
          <w:color w:val="151515"/>
          <w:w w:val="105"/>
        </w:rPr>
        <w:t>is sustained, commendable, and distinguished performance reflected in the quantity, quality, and impact of scholarly activities and products. These activities and products include peer reviewed publications, formal peer-reviewed presentations, or comparable peer-evaluated works appropriate to the discipline. The activities and products must have a notable impact and significance to the public, peers, or the discipline beyond the university.</w:t>
      </w:r>
    </w:p>
    <w:p>
      <w:pPr>
        <w:pStyle w:val="BodyText"/>
        <w:spacing w:before="8"/>
        <w:rPr>
          <w:sz w:val="25"/>
        </w:rPr>
      </w:pPr>
    </w:p>
    <w:p>
      <w:pPr>
        <w:pStyle w:val="BodyText"/>
        <w:spacing w:line="290" w:lineRule="auto"/>
        <w:ind w:left="216" w:right="390" w:firstLine="3"/>
      </w:pPr>
      <w:r>
        <w:rPr>
          <w:b/>
          <w:color w:val="151515"/>
          <w:w w:val="105"/>
          <w:sz w:val="20"/>
        </w:rPr>
        <w:t>Dossier </w:t>
      </w:r>
      <w:r>
        <w:rPr>
          <w:color w:val="151515"/>
          <w:w w:val="105"/>
        </w:rPr>
        <w:t>is the collection of materials submitted by a faculty member who is being reviewed for retention, tenure, and/or promotion and the materials added thereafter by review committees and administrative reviewers as authorized under the university policies.</w:t>
      </w:r>
    </w:p>
    <w:p>
      <w:pPr>
        <w:spacing w:after="0" w:line="290" w:lineRule="auto"/>
        <w:sectPr>
          <w:footerReference w:type="default" r:id="rId30"/>
          <w:pgSz w:w="12240" w:h="15840"/>
          <w:pgMar w:footer="1125" w:header="0" w:top="1160" w:bottom="1320" w:left="520" w:right="540"/>
        </w:sectPr>
      </w:pPr>
    </w:p>
    <w:p>
      <w:pPr>
        <w:pStyle w:val="BodyText"/>
        <w:spacing w:before="4"/>
        <w:rPr>
          <w:rFonts w:ascii="Times New Roman"/>
          <w:sz w:val="17"/>
        </w:rPr>
      </w:pPr>
      <w:r>
        <w:rPr/>
        <w:drawing>
          <wp:anchor distT="0" distB="0" distL="0" distR="0" allowOverlap="1" layoutInCell="1" locked="0" behindDoc="0" simplePos="0" relativeHeight="1384">
            <wp:simplePos x="0" y="0"/>
            <wp:positionH relativeFrom="page">
              <wp:posOffset>682751</wp:posOffset>
            </wp:positionH>
            <wp:positionV relativeFrom="page">
              <wp:posOffset>0</wp:posOffset>
            </wp:positionV>
            <wp:extent cx="7071359" cy="10046208"/>
            <wp:effectExtent l="0" t="0" r="0" b="0"/>
            <wp:wrapNone/>
            <wp:docPr id="19" name="image13.png" descr=""/>
            <wp:cNvGraphicFramePr>
              <a:graphicFrameLocks noChangeAspect="1"/>
            </wp:cNvGraphicFramePr>
            <a:graphic>
              <a:graphicData uri="http://schemas.openxmlformats.org/drawingml/2006/picture">
                <pic:pic>
                  <pic:nvPicPr>
                    <pic:cNvPr id="20" name="image13.png"/>
                    <pic:cNvPicPr/>
                  </pic:nvPicPr>
                  <pic:blipFill>
                    <a:blip r:embed="rId32" cstate="print"/>
                    <a:stretch>
                      <a:fillRect/>
                    </a:stretch>
                  </pic:blipFill>
                  <pic:spPr>
                    <a:xfrm>
                      <a:off x="0" y="0"/>
                      <a:ext cx="7071359" cy="10046208"/>
                    </a:xfrm>
                    <a:prstGeom prst="rect">
                      <a:avLst/>
                    </a:prstGeom>
                  </pic:spPr>
                </pic:pic>
              </a:graphicData>
            </a:graphic>
          </wp:anchor>
        </w:drawing>
      </w:r>
    </w:p>
    <w:sectPr>
      <w:footerReference w:type="default" r:id="rId31"/>
      <w:pgSz w:w="12240" w:h="15840"/>
      <w:pgMar w:footer="0" w:header="0" w:top="1500" w:bottom="280" w:left="520" w:right="5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6"/>
      </w:rPr>
    </w:pPr>
    <w:r>
      <w:rPr/>
      <w:pict>
        <v:shape style="position:absolute;margin-left:566.220581pt;margin-top:724.956604pt;width:13.75pt;height:21.8pt;mso-position-horizontal-relative:page;mso-position-vertical-relative:page;z-index:-17656" type="#_x0000_t202" filled="false" stroked="false">
          <v:textbox inset="0,0,0,0">
            <w:txbxContent>
              <w:p>
                <w:pPr>
                  <w:pStyle w:val="BodyText"/>
                  <w:spacing w:before="1"/>
                  <w:rPr>
                    <w:rFonts w:ascii="Times New Roman"/>
                    <w:sz w:val="17"/>
                  </w:rPr>
                </w:pPr>
              </w:p>
              <w:p>
                <w:pPr>
                  <w:spacing w:before="0"/>
                  <w:ind w:left="40" w:right="0" w:firstLine="0"/>
                  <w:jc w:val="left"/>
                  <w:rPr>
                    <w:sz w:val="19"/>
                  </w:rPr>
                </w:pPr>
                <w:r>
                  <w:rPr/>
                  <w:fldChar w:fldCharType="begin"/>
                </w:r>
                <w:r>
                  <w:rPr>
                    <w:color w:val="111111"/>
                    <w:w w:val="110"/>
                    <w:sz w:val="19"/>
                  </w:rPr>
                  <w:instrText> PAGE </w:instrText>
                </w:r>
                <w:r>
                  <w:rPr/>
                  <w:fldChar w:fldCharType="separate"/>
                </w:r>
                <w:r>
                  <w:rPr/>
                  <w:t>2</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3"/>
      </w:rPr>
    </w:pPr>
    <w:r>
      <w:rPr/>
      <w:pict>
        <v:shape style="position:absolute;margin-left:560.108276pt;margin-top:725.249023pt;width:21.25pt;height:22.85pt;mso-position-horizontal-relative:page;mso-position-vertical-relative:page;z-index:-17464" type="#_x0000_t202" filled="false" stroked="false">
          <v:textbox inset="0,0,0,0">
            <w:txbxContent>
              <w:p>
                <w:pPr>
                  <w:spacing w:before="164"/>
                  <w:ind w:left="40" w:right="0" w:firstLine="0"/>
                  <w:jc w:val="left"/>
                  <w:rPr>
                    <w:rFonts w:ascii="Courier New"/>
                    <w:sz w:val="24"/>
                  </w:rPr>
                </w:pPr>
                <w:r>
                  <w:rPr/>
                  <w:fldChar w:fldCharType="begin"/>
                </w:r>
                <w:r>
                  <w:rPr>
                    <w:rFonts w:ascii="Courier New"/>
                    <w:color w:val="131313"/>
                    <w:sz w:val="24"/>
                  </w:rPr>
                  <w:instrText> PAGE </w:instrText>
                </w:r>
                <w:r>
                  <w:rPr/>
                  <w:fldChar w:fldCharType="separate"/>
                </w:r>
                <w:r>
                  <w:rPr/>
                  <w:t>18</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560.730286pt;margin-top:726.514282pt;width:20.6pt;height:20.6pt;mso-position-horizontal-relative:page;mso-position-vertical-relative:page;z-index:-17440" type="#_x0000_t202" filled="false" stroked="false">
          <v:textbox inset="0,0,0,0">
            <w:txbxContent>
              <w:p>
                <w:pPr>
                  <w:spacing w:before="138"/>
                  <w:ind w:left="40" w:right="0" w:firstLine="0"/>
                  <w:jc w:val="left"/>
                  <w:rPr>
                    <w:rFonts w:ascii="Times New Roman"/>
                    <w:sz w:val="22"/>
                  </w:rPr>
                </w:pPr>
                <w:r>
                  <w:rPr/>
                  <w:fldChar w:fldCharType="begin"/>
                </w:r>
                <w:r>
                  <w:rPr>
                    <w:rFonts w:ascii="Times New Roman"/>
                    <w:color w:val="131313"/>
                    <w:w w:val="105"/>
                    <w:sz w:val="22"/>
                  </w:rPr>
                  <w:instrText> PAGE </w:instrText>
                </w:r>
                <w:r>
                  <w:rPr/>
                  <w:fldChar w:fldCharType="separate"/>
                </w:r>
                <w:r>
                  <w:rPr/>
                  <w:t>20</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65.038513pt;margin-top:724.768433pt;width:15pt;height:15.65pt;mso-position-horizontal-relative:page;mso-position-vertical-relative:page;z-index:-17416" type="#_x0000_t202" filled="false" stroked="false">
          <v:textbox inset="0,0,0,0">
            <w:txbxContent>
              <w:p>
                <w:pPr>
                  <w:spacing w:before="20"/>
                  <w:ind w:left="20" w:right="0" w:firstLine="0"/>
                  <w:jc w:val="left"/>
                  <w:rPr>
                    <w:rFonts w:ascii="Courier New"/>
                    <w:sz w:val="24"/>
                  </w:rPr>
                </w:pPr>
                <w:r>
                  <w:rPr>
                    <w:rFonts w:ascii="Courier New"/>
                    <w:color w:val="151515"/>
                    <w:w w:val="90"/>
                    <w:sz w:val="24"/>
                  </w:rPr>
                  <w:t>21</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1"/>
      </w:rPr>
    </w:pPr>
    <w:r>
      <w:rPr/>
      <w:pict>
        <v:shape style="position:absolute;margin-left:566.364075pt;margin-top:725.28125pt;width:13.2pt;height:20.7pt;mso-position-horizontal-relative:page;mso-position-vertical-relative:page;z-index:-17632" type="#_x0000_t202" filled="false" stroked="false">
          <v:textbox inset="0,0,0,0">
            <w:txbxContent>
              <w:p>
                <w:pPr>
                  <w:pStyle w:val="BodyText"/>
                  <w:spacing w:before="152"/>
                  <w:ind w:left="40"/>
                </w:pPr>
                <w:r>
                  <w:rPr/>
                  <w:fldChar w:fldCharType="begin"/>
                </w:r>
                <w:r>
                  <w:rPr>
                    <w:color w:val="131313"/>
                    <w:w w:val="109"/>
                  </w:rPr>
                  <w:instrText> PAGE </w:instrText>
                </w:r>
                <w:r>
                  <w:rPr/>
                  <w:fldChar w:fldCharType="separate"/>
                </w:r>
                <w:r>
                  <w:rPr/>
                  <w:t>4</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9"/>
      </w:rPr>
    </w:pPr>
    <w:r>
      <w:rPr/>
      <w:pict>
        <v:shape style="position:absolute;margin-left:565.869385pt;margin-top:725.974731pt;width:14.1pt;height:20.4pt;mso-position-horizontal-relative:page;mso-position-vertical-relative:page;z-index:-17608" type="#_x0000_t202" filled="false" stroked="false">
          <v:textbox inset="0,0,0,0">
            <w:txbxContent>
              <w:p>
                <w:pPr>
                  <w:spacing w:before="157"/>
                  <w:ind w:left="40" w:right="0" w:firstLine="0"/>
                  <w:jc w:val="left"/>
                  <w:rPr>
                    <w:sz w:val="20"/>
                  </w:rPr>
                </w:pPr>
                <w:r>
                  <w:rPr/>
                  <w:fldChar w:fldCharType="begin"/>
                </w:r>
                <w:r>
                  <w:rPr>
                    <w:color w:val="111111"/>
                    <w:w w:val="110"/>
                    <w:sz w:val="20"/>
                  </w:rPr>
                  <w:instrText> PAGE </w:instrText>
                </w:r>
                <w:r>
                  <w:rPr/>
                  <w:fldChar w:fldCharType="separate"/>
                </w:r>
                <w:r>
                  <w:rPr/>
                  <w:t>6</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 style="position:absolute;margin-left:565.839417pt;margin-top:725.253845pt;width:14.75pt;height:20.150pt;mso-position-horizontal-relative:page;mso-position-vertical-relative:page;z-index:-17584" type="#_x0000_t202" filled="false" stroked="false">
          <v:textbox inset="0,0,0,0">
            <w:txbxContent>
              <w:p>
                <w:pPr>
                  <w:spacing w:before="152"/>
                  <w:ind w:left="40" w:right="0" w:firstLine="0"/>
                  <w:jc w:val="left"/>
                  <w:rPr>
                    <w:sz w:val="20"/>
                  </w:rPr>
                </w:pPr>
                <w:r>
                  <w:rPr/>
                  <w:fldChar w:fldCharType="begin"/>
                </w:r>
                <w:r>
                  <w:rPr>
                    <w:color w:val="111111"/>
                    <w:w w:val="110"/>
                    <w:sz w:val="20"/>
                  </w:rPr>
                  <w:instrText> PAGE </w:instrText>
                </w:r>
                <w:r>
                  <w:rPr/>
                  <w:fldChar w:fldCharType="separate"/>
                </w:r>
                <w:r>
                  <w:rPr/>
                  <w:t>8</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71.636780pt;margin-top:726.668213pt;width:8.15pt;height:13.2pt;mso-position-horizontal-relative:page;mso-position-vertical-relative:page;z-index:-17560" type="#_x0000_t202" filled="false" stroked="false">
          <v:textbox inset="0,0,0,0">
            <w:txbxContent>
              <w:p>
                <w:pPr>
                  <w:spacing w:before="13"/>
                  <w:ind w:left="20" w:right="0" w:firstLine="0"/>
                  <w:jc w:val="left"/>
                  <w:rPr>
                    <w:sz w:val="20"/>
                  </w:rPr>
                </w:pPr>
                <w:r>
                  <w:rPr>
                    <w:color w:val="131313"/>
                    <w:w w:val="110"/>
                    <w:sz w:val="20"/>
                  </w:rPr>
                  <w:t>9</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 style="position:absolute;margin-left:558.666077pt;margin-top:725.734436pt;width:22.5pt;height:21.15pt;mso-position-horizontal-relative:page;mso-position-vertical-relative:page;z-index:-17536" type="#_x0000_t202" filled="false" stroked="false">
          <v:textbox inset="0,0,0,0">
            <w:txbxContent>
              <w:p>
                <w:pPr>
                  <w:spacing w:before="130"/>
                  <w:ind w:left="40" w:right="0" w:firstLine="0"/>
                  <w:jc w:val="left"/>
                  <w:rPr>
                    <w:rFonts w:ascii="Courier New"/>
                    <w:sz w:val="24"/>
                  </w:rPr>
                </w:pPr>
                <w:r>
                  <w:rPr/>
                  <w:fldChar w:fldCharType="begin"/>
                </w:r>
                <w:r>
                  <w:rPr>
                    <w:rFonts w:ascii="Courier New"/>
                    <w:color w:val="111111"/>
                    <w:sz w:val="24"/>
                  </w:rPr>
                  <w:instrText> PAGE </w:instrText>
                </w:r>
                <w:r>
                  <w:rPr/>
                  <w:fldChar w:fldCharType="separate"/>
                </w:r>
                <w:r>
                  <w:rPr/>
                  <w:t>12</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4"/>
      </w:rPr>
    </w:pPr>
    <w:r>
      <w:rPr/>
      <w:pict>
        <v:shape style="position:absolute;margin-left:559.867981pt;margin-top:727.656799pt;width:20.1pt;height:20.45pt;mso-position-horizontal-relative:page;mso-position-vertical-relative:page;z-index:-17512" type="#_x0000_t202" filled="false" stroked="false">
          <v:textbox inset="0,0,0,0">
            <w:txbxContent>
              <w:p>
                <w:pPr>
                  <w:spacing w:before="116"/>
                  <w:ind w:left="40" w:right="0" w:firstLine="0"/>
                  <w:jc w:val="left"/>
                  <w:rPr>
                    <w:rFonts w:ascii="Courier New"/>
                    <w:sz w:val="24"/>
                  </w:rPr>
                </w:pPr>
                <w:r>
                  <w:rPr/>
                  <w:fldChar w:fldCharType="begin"/>
                </w:r>
                <w:r>
                  <w:rPr>
                    <w:rFonts w:ascii="Courier New"/>
                    <w:color w:val="151515"/>
                    <w:sz w:val="24"/>
                  </w:rPr>
                  <w:instrText> PAGE </w:instrText>
                </w:r>
                <w:r>
                  <w:rPr/>
                  <w:fldChar w:fldCharType="separate"/>
                </w:r>
                <w:r>
                  <w:rPr/>
                  <w:t>14</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 style="position:absolute;margin-left:559.867981pt;margin-top:726.690735pt;width:20.25pt;height:20.2pt;mso-position-horizontal-relative:page;mso-position-vertical-relative:page;z-index:-17488" type="#_x0000_t202" filled="false" stroked="false">
          <v:textbox inset="0,0,0,0">
            <w:txbxContent>
              <w:p>
                <w:pPr>
                  <w:spacing w:before="111"/>
                  <w:ind w:left="40" w:right="0" w:firstLine="0"/>
                  <w:jc w:val="left"/>
                  <w:rPr>
                    <w:rFonts w:ascii="Courier New"/>
                    <w:sz w:val="24"/>
                  </w:rPr>
                </w:pPr>
                <w:r>
                  <w:rPr/>
                  <w:fldChar w:fldCharType="begin"/>
                </w:r>
                <w:r>
                  <w:rPr>
                    <w:rFonts w:ascii="Courier New"/>
                    <w:color w:val="111111"/>
                    <w:sz w:val="24"/>
                  </w:rPr>
                  <w:instrText> PAGE </w:instrText>
                </w:r>
                <w:r>
                  <w:rPr/>
                  <w:fldChar w:fldCharType="separate"/>
                </w:r>
                <w:r>
                  <w:rPr/>
                  <w:t>16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4">
    <w:multiLevelType w:val="hybridMultilevel"/>
    <w:lvl w:ilvl="0">
      <w:start w:val="0"/>
      <w:numFmt w:val="bullet"/>
      <w:lvlText w:val="•"/>
      <w:lvlJc w:val="left"/>
      <w:pPr>
        <w:ind w:left="138" w:hanging="165"/>
      </w:pPr>
      <w:rPr>
        <w:rFonts w:hint="default" w:ascii="Arial" w:hAnsi="Arial" w:eastAsia="Arial" w:cs="Arial"/>
        <w:color w:val="262624"/>
        <w:w w:val="104"/>
        <w:sz w:val="21"/>
        <w:szCs w:val="21"/>
      </w:rPr>
    </w:lvl>
    <w:lvl w:ilvl="1">
      <w:start w:val="0"/>
      <w:numFmt w:val="bullet"/>
      <w:lvlText w:val="•"/>
      <w:lvlJc w:val="left"/>
      <w:pPr>
        <w:ind w:left="1244" w:hanging="165"/>
      </w:pPr>
      <w:rPr>
        <w:rFonts w:hint="default"/>
      </w:rPr>
    </w:lvl>
    <w:lvl w:ilvl="2">
      <w:start w:val="0"/>
      <w:numFmt w:val="bullet"/>
      <w:lvlText w:val="•"/>
      <w:lvlJc w:val="left"/>
      <w:pPr>
        <w:ind w:left="2348" w:hanging="165"/>
      </w:pPr>
      <w:rPr>
        <w:rFonts w:hint="default"/>
      </w:rPr>
    </w:lvl>
    <w:lvl w:ilvl="3">
      <w:start w:val="0"/>
      <w:numFmt w:val="bullet"/>
      <w:lvlText w:val="•"/>
      <w:lvlJc w:val="left"/>
      <w:pPr>
        <w:ind w:left="3452" w:hanging="165"/>
      </w:pPr>
      <w:rPr>
        <w:rFonts w:hint="default"/>
      </w:rPr>
    </w:lvl>
    <w:lvl w:ilvl="4">
      <w:start w:val="0"/>
      <w:numFmt w:val="bullet"/>
      <w:lvlText w:val="•"/>
      <w:lvlJc w:val="left"/>
      <w:pPr>
        <w:ind w:left="4556" w:hanging="165"/>
      </w:pPr>
      <w:rPr>
        <w:rFonts w:hint="default"/>
      </w:rPr>
    </w:lvl>
    <w:lvl w:ilvl="5">
      <w:start w:val="0"/>
      <w:numFmt w:val="bullet"/>
      <w:lvlText w:val="•"/>
      <w:lvlJc w:val="left"/>
      <w:pPr>
        <w:ind w:left="5660" w:hanging="165"/>
      </w:pPr>
      <w:rPr>
        <w:rFonts w:hint="default"/>
      </w:rPr>
    </w:lvl>
    <w:lvl w:ilvl="6">
      <w:start w:val="0"/>
      <w:numFmt w:val="bullet"/>
      <w:lvlText w:val="•"/>
      <w:lvlJc w:val="left"/>
      <w:pPr>
        <w:ind w:left="6764" w:hanging="165"/>
      </w:pPr>
      <w:rPr>
        <w:rFonts w:hint="default"/>
      </w:rPr>
    </w:lvl>
    <w:lvl w:ilvl="7">
      <w:start w:val="0"/>
      <w:numFmt w:val="bullet"/>
      <w:lvlText w:val="•"/>
      <w:lvlJc w:val="left"/>
      <w:pPr>
        <w:ind w:left="7868" w:hanging="165"/>
      </w:pPr>
      <w:rPr>
        <w:rFonts w:hint="default"/>
      </w:rPr>
    </w:lvl>
    <w:lvl w:ilvl="8">
      <w:start w:val="0"/>
      <w:numFmt w:val="bullet"/>
      <w:lvlText w:val="•"/>
      <w:lvlJc w:val="left"/>
      <w:pPr>
        <w:ind w:left="8972" w:hanging="165"/>
      </w:pPr>
      <w:rPr>
        <w:rFonts w:hint="default"/>
      </w:rPr>
    </w:lvl>
  </w:abstractNum>
  <w:abstractNum w:abstractNumId="13">
    <w:multiLevelType w:val="hybridMultilevel"/>
    <w:lvl w:ilvl="0">
      <w:start w:val="1"/>
      <w:numFmt w:val="lowerLetter"/>
      <w:lvlText w:val="(%1)"/>
      <w:lvlJc w:val="left"/>
      <w:pPr>
        <w:ind w:left="1266" w:hanging="314"/>
        <w:jc w:val="left"/>
      </w:pPr>
      <w:rPr>
        <w:rFonts w:hint="default" w:ascii="Arial" w:hAnsi="Arial" w:eastAsia="Arial" w:cs="Arial"/>
        <w:color w:val="131313"/>
        <w:spacing w:val="-1"/>
        <w:w w:val="98"/>
        <w:sz w:val="21"/>
        <w:szCs w:val="21"/>
      </w:rPr>
    </w:lvl>
    <w:lvl w:ilvl="1">
      <w:start w:val="0"/>
      <w:numFmt w:val="bullet"/>
      <w:lvlText w:val="•"/>
      <w:lvlJc w:val="left"/>
      <w:pPr>
        <w:ind w:left="2252" w:hanging="314"/>
      </w:pPr>
      <w:rPr>
        <w:rFonts w:hint="default"/>
      </w:rPr>
    </w:lvl>
    <w:lvl w:ilvl="2">
      <w:start w:val="0"/>
      <w:numFmt w:val="bullet"/>
      <w:lvlText w:val="•"/>
      <w:lvlJc w:val="left"/>
      <w:pPr>
        <w:ind w:left="3244" w:hanging="314"/>
      </w:pPr>
      <w:rPr>
        <w:rFonts w:hint="default"/>
      </w:rPr>
    </w:lvl>
    <w:lvl w:ilvl="3">
      <w:start w:val="0"/>
      <w:numFmt w:val="bullet"/>
      <w:lvlText w:val="•"/>
      <w:lvlJc w:val="left"/>
      <w:pPr>
        <w:ind w:left="4236" w:hanging="314"/>
      </w:pPr>
      <w:rPr>
        <w:rFonts w:hint="default"/>
      </w:rPr>
    </w:lvl>
    <w:lvl w:ilvl="4">
      <w:start w:val="0"/>
      <w:numFmt w:val="bullet"/>
      <w:lvlText w:val="•"/>
      <w:lvlJc w:val="left"/>
      <w:pPr>
        <w:ind w:left="5228" w:hanging="314"/>
      </w:pPr>
      <w:rPr>
        <w:rFonts w:hint="default"/>
      </w:rPr>
    </w:lvl>
    <w:lvl w:ilvl="5">
      <w:start w:val="0"/>
      <w:numFmt w:val="bullet"/>
      <w:lvlText w:val="•"/>
      <w:lvlJc w:val="left"/>
      <w:pPr>
        <w:ind w:left="6220" w:hanging="314"/>
      </w:pPr>
      <w:rPr>
        <w:rFonts w:hint="default"/>
      </w:rPr>
    </w:lvl>
    <w:lvl w:ilvl="6">
      <w:start w:val="0"/>
      <w:numFmt w:val="bullet"/>
      <w:lvlText w:val="•"/>
      <w:lvlJc w:val="left"/>
      <w:pPr>
        <w:ind w:left="7212" w:hanging="314"/>
      </w:pPr>
      <w:rPr>
        <w:rFonts w:hint="default"/>
      </w:rPr>
    </w:lvl>
    <w:lvl w:ilvl="7">
      <w:start w:val="0"/>
      <w:numFmt w:val="bullet"/>
      <w:lvlText w:val="•"/>
      <w:lvlJc w:val="left"/>
      <w:pPr>
        <w:ind w:left="8204" w:hanging="314"/>
      </w:pPr>
      <w:rPr>
        <w:rFonts w:hint="default"/>
      </w:rPr>
    </w:lvl>
    <w:lvl w:ilvl="8">
      <w:start w:val="0"/>
      <w:numFmt w:val="bullet"/>
      <w:lvlText w:val="•"/>
      <w:lvlJc w:val="left"/>
      <w:pPr>
        <w:ind w:left="9196" w:hanging="314"/>
      </w:pPr>
      <w:rPr>
        <w:rFonts w:hint="default"/>
      </w:rPr>
    </w:lvl>
  </w:abstractNum>
  <w:abstractNum w:abstractNumId="12">
    <w:multiLevelType w:val="hybridMultilevel"/>
    <w:lvl w:ilvl="0">
      <w:start w:val="1"/>
      <w:numFmt w:val="lowerLetter"/>
      <w:lvlText w:val="(%1)"/>
      <w:lvlJc w:val="left"/>
      <w:pPr>
        <w:ind w:left="1273" w:hanging="312"/>
        <w:jc w:val="left"/>
      </w:pPr>
      <w:rPr>
        <w:rFonts w:hint="default" w:ascii="Arial" w:hAnsi="Arial" w:eastAsia="Arial" w:cs="Arial"/>
        <w:color w:val="131313"/>
        <w:spacing w:val="-1"/>
        <w:w w:val="96"/>
        <w:sz w:val="21"/>
        <w:szCs w:val="21"/>
      </w:rPr>
    </w:lvl>
    <w:lvl w:ilvl="1">
      <w:start w:val="0"/>
      <w:numFmt w:val="bullet"/>
      <w:lvlText w:val="•"/>
      <w:lvlJc w:val="left"/>
      <w:pPr>
        <w:ind w:left="2270" w:hanging="312"/>
      </w:pPr>
      <w:rPr>
        <w:rFonts w:hint="default"/>
      </w:rPr>
    </w:lvl>
    <w:lvl w:ilvl="2">
      <w:start w:val="0"/>
      <w:numFmt w:val="bullet"/>
      <w:lvlText w:val="•"/>
      <w:lvlJc w:val="left"/>
      <w:pPr>
        <w:ind w:left="3260" w:hanging="312"/>
      </w:pPr>
      <w:rPr>
        <w:rFonts w:hint="default"/>
      </w:rPr>
    </w:lvl>
    <w:lvl w:ilvl="3">
      <w:start w:val="0"/>
      <w:numFmt w:val="bullet"/>
      <w:lvlText w:val="•"/>
      <w:lvlJc w:val="left"/>
      <w:pPr>
        <w:ind w:left="4250" w:hanging="312"/>
      </w:pPr>
      <w:rPr>
        <w:rFonts w:hint="default"/>
      </w:rPr>
    </w:lvl>
    <w:lvl w:ilvl="4">
      <w:start w:val="0"/>
      <w:numFmt w:val="bullet"/>
      <w:lvlText w:val="•"/>
      <w:lvlJc w:val="left"/>
      <w:pPr>
        <w:ind w:left="5240" w:hanging="312"/>
      </w:pPr>
      <w:rPr>
        <w:rFonts w:hint="default"/>
      </w:rPr>
    </w:lvl>
    <w:lvl w:ilvl="5">
      <w:start w:val="0"/>
      <w:numFmt w:val="bullet"/>
      <w:lvlText w:val="•"/>
      <w:lvlJc w:val="left"/>
      <w:pPr>
        <w:ind w:left="6230" w:hanging="312"/>
      </w:pPr>
      <w:rPr>
        <w:rFonts w:hint="default"/>
      </w:rPr>
    </w:lvl>
    <w:lvl w:ilvl="6">
      <w:start w:val="0"/>
      <w:numFmt w:val="bullet"/>
      <w:lvlText w:val="•"/>
      <w:lvlJc w:val="left"/>
      <w:pPr>
        <w:ind w:left="7220" w:hanging="312"/>
      </w:pPr>
      <w:rPr>
        <w:rFonts w:hint="default"/>
      </w:rPr>
    </w:lvl>
    <w:lvl w:ilvl="7">
      <w:start w:val="0"/>
      <w:numFmt w:val="bullet"/>
      <w:lvlText w:val="•"/>
      <w:lvlJc w:val="left"/>
      <w:pPr>
        <w:ind w:left="8210" w:hanging="312"/>
      </w:pPr>
      <w:rPr>
        <w:rFonts w:hint="default"/>
      </w:rPr>
    </w:lvl>
    <w:lvl w:ilvl="8">
      <w:start w:val="0"/>
      <w:numFmt w:val="bullet"/>
      <w:lvlText w:val="•"/>
      <w:lvlJc w:val="left"/>
      <w:pPr>
        <w:ind w:left="9200" w:hanging="312"/>
      </w:pPr>
      <w:rPr>
        <w:rFonts w:hint="default"/>
      </w:rPr>
    </w:lvl>
  </w:abstractNum>
  <w:abstractNum w:abstractNumId="11">
    <w:multiLevelType w:val="hybridMultilevel"/>
    <w:lvl w:ilvl="0">
      <w:start w:val="1"/>
      <w:numFmt w:val="lowerLetter"/>
      <w:lvlText w:val="(%1)"/>
      <w:lvlJc w:val="left"/>
      <w:pPr>
        <w:ind w:left="1274" w:hanging="308"/>
        <w:jc w:val="left"/>
      </w:pPr>
      <w:rPr>
        <w:rFonts w:hint="default" w:ascii="Arial" w:hAnsi="Arial" w:eastAsia="Arial" w:cs="Arial"/>
        <w:color w:val="131313"/>
        <w:spacing w:val="-1"/>
        <w:w w:val="98"/>
        <w:sz w:val="21"/>
        <w:szCs w:val="21"/>
      </w:rPr>
    </w:lvl>
    <w:lvl w:ilvl="1">
      <w:start w:val="0"/>
      <w:numFmt w:val="bullet"/>
      <w:lvlText w:val="•"/>
      <w:lvlJc w:val="left"/>
      <w:pPr>
        <w:ind w:left="2270" w:hanging="308"/>
      </w:pPr>
      <w:rPr>
        <w:rFonts w:hint="default"/>
      </w:rPr>
    </w:lvl>
    <w:lvl w:ilvl="2">
      <w:start w:val="0"/>
      <w:numFmt w:val="bullet"/>
      <w:lvlText w:val="•"/>
      <w:lvlJc w:val="left"/>
      <w:pPr>
        <w:ind w:left="3260" w:hanging="308"/>
      </w:pPr>
      <w:rPr>
        <w:rFonts w:hint="default"/>
      </w:rPr>
    </w:lvl>
    <w:lvl w:ilvl="3">
      <w:start w:val="0"/>
      <w:numFmt w:val="bullet"/>
      <w:lvlText w:val="•"/>
      <w:lvlJc w:val="left"/>
      <w:pPr>
        <w:ind w:left="4250" w:hanging="308"/>
      </w:pPr>
      <w:rPr>
        <w:rFonts w:hint="default"/>
      </w:rPr>
    </w:lvl>
    <w:lvl w:ilvl="4">
      <w:start w:val="0"/>
      <w:numFmt w:val="bullet"/>
      <w:lvlText w:val="•"/>
      <w:lvlJc w:val="left"/>
      <w:pPr>
        <w:ind w:left="5240" w:hanging="308"/>
      </w:pPr>
      <w:rPr>
        <w:rFonts w:hint="default"/>
      </w:rPr>
    </w:lvl>
    <w:lvl w:ilvl="5">
      <w:start w:val="0"/>
      <w:numFmt w:val="bullet"/>
      <w:lvlText w:val="•"/>
      <w:lvlJc w:val="left"/>
      <w:pPr>
        <w:ind w:left="6230" w:hanging="308"/>
      </w:pPr>
      <w:rPr>
        <w:rFonts w:hint="default"/>
      </w:rPr>
    </w:lvl>
    <w:lvl w:ilvl="6">
      <w:start w:val="0"/>
      <w:numFmt w:val="bullet"/>
      <w:lvlText w:val="•"/>
      <w:lvlJc w:val="left"/>
      <w:pPr>
        <w:ind w:left="7220" w:hanging="308"/>
      </w:pPr>
      <w:rPr>
        <w:rFonts w:hint="default"/>
      </w:rPr>
    </w:lvl>
    <w:lvl w:ilvl="7">
      <w:start w:val="0"/>
      <w:numFmt w:val="bullet"/>
      <w:lvlText w:val="•"/>
      <w:lvlJc w:val="left"/>
      <w:pPr>
        <w:ind w:left="8210" w:hanging="308"/>
      </w:pPr>
      <w:rPr>
        <w:rFonts w:hint="default"/>
      </w:rPr>
    </w:lvl>
    <w:lvl w:ilvl="8">
      <w:start w:val="0"/>
      <w:numFmt w:val="bullet"/>
      <w:lvlText w:val="•"/>
      <w:lvlJc w:val="left"/>
      <w:pPr>
        <w:ind w:left="9200" w:hanging="308"/>
      </w:pPr>
      <w:rPr>
        <w:rFonts w:hint="default"/>
      </w:rPr>
    </w:lvl>
  </w:abstractNum>
  <w:abstractNum w:abstractNumId="10">
    <w:multiLevelType w:val="hybridMultilevel"/>
    <w:lvl w:ilvl="0">
      <w:start w:val="2"/>
      <w:numFmt w:val="lowerLetter"/>
      <w:lvlText w:val="(%1)"/>
      <w:lvlJc w:val="left"/>
      <w:pPr>
        <w:ind w:left="2379" w:hanging="997"/>
        <w:jc w:val="left"/>
      </w:pPr>
      <w:rPr>
        <w:rFonts w:hint="default" w:ascii="Arial" w:hAnsi="Arial" w:eastAsia="Arial" w:cs="Arial"/>
        <w:color w:val="131313"/>
        <w:spacing w:val="-1"/>
        <w:w w:val="104"/>
        <w:sz w:val="21"/>
        <w:szCs w:val="21"/>
      </w:rPr>
    </w:lvl>
    <w:lvl w:ilvl="1">
      <w:start w:val="0"/>
      <w:numFmt w:val="bullet"/>
      <w:lvlText w:val="•"/>
      <w:lvlJc w:val="left"/>
      <w:pPr>
        <w:ind w:left="3260" w:hanging="997"/>
      </w:pPr>
      <w:rPr>
        <w:rFonts w:hint="default"/>
      </w:rPr>
    </w:lvl>
    <w:lvl w:ilvl="2">
      <w:start w:val="0"/>
      <w:numFmt w:val="bullet"/>
      <w:lvlText w:val="•"/>
      <w:lvlJc w:val="left"/>
      <w:pPr>
        <w:ind w:left="4140" w:hanging="997"/>
      </w:pPr>
      <w:rPr>
        <w:rFonts w:hint="default"/>
      </w:rPr>
    </w:lvl>
    <w:lvl w:ilvl="3">
      <w:start w:val="0"/>
      <w:numFmt w:val="bullet"/>
      <w:lvlText w:val="•"/>
      <w:lvlJc w:val="left"/>
      <w:pPr>
        <w:ind w:left="5020" w:hanging="997"/>
      </w:pPr>
      <w:rPr>
        <w:rFonts w:hint="default"/>
      </w:rPr>
    </w:lvl>
    <w:lvl w:ilvl="4">
      <w:start w:val="0"/>
      <w:numFmt w:val="bullet"/>
      <w:lvlText w:val="•"/>
      <w:lvlJc w:val="left"/>
      <w:pPr>
        <w:ind w:left="5900" w:hanging="997"/>
      </w:pPr>
      <w:rPr>
        <w:rFonts w:hint="default"/>
      </w:rPr>
    </w:lvl>
    <w:lvl w:ilvl="5">
      <w:start w:val="0"/>
      <w:numFmt w:val="bullet"/>
      <w:lvlText w:val="•"/>
      <w:lvlJc w:val="left"/>
      <w:pPr>
        <w:ind w:left="6780" w:hanging="997"/>
      </w:pPr>
      <w:rPr>
        <w:rFonts w:hint="default"/>
      </w:rPr>
    </w:lvl>
    <w:lvl w:ilvl="6">
      <w:start w:val="0"/>
      <w:numFmt w:val="bullet"/>
      <w:lvlText w:val="•"/>
      <w:lvlJc w:val="left"/>
      <w:pPr>
        <w:ind w:left="7660" w:hanging="997"/>
      </w:pPr>
      <w:rPr>
        <w:rFonts w:hint="default"/>
      </w:rPr>
    </w:lvl>
    <w:lvl w:ilvl="7">
      <w:start w:val="0"/>
      <w:numFmt w:val="bullet"/>
      <w:lvlText w:val="•"/>
      <w:lvlJc w:val="left"/>
      <w:pPr>
        <w:ind w:left="8540" w:hanging="997"/>
      </w:pPr>
      <w:rPr>
        <w:rFonts w:hint="default"/>
      </w:rPr>
    </w:lvl>
    <w:lvl w:ilvl="8">
      <w:start w:val="0"/>
      <w:numFmt w:val="bullet"/>
      <w:lvlText w:val="•"/>
      <w:lvlJc w:val="left"/>
      <w:pPr>
        <w:ind w:left="9420" w:hanging="997"/>
      </w:pPr>
      <w:rPr>
        <w:rFonts w:hint="default"/>
      </w:rPr>
    </w:lvl>
  </w:abstractNum>
  <w:abstractNum w:abstractNumId="9">
    <w:multiLevelType w:val="hybridMultilevel"/>
    <w:lvl w:ilvl="0">
      <w:start w:val="1"/>
      <w:numFmt w:val="lowerLetter"/>
      <w:lvlText w:val="(%1)"/>
      <w:lvlJc w:val="left"/>
      <w:pPr>
        <w:ind w:left="1562" w:hanging="264"/>
        <w:jc w:val="left"/>
      </w:pPr>
      <w:rPr>
        <w:rFonts w:hint="default" w:ascii="Arial" w:hAnsi="Arial" w:eastAsia="Arial" w:cs="Arial"/>
        <w:color w:val="111111"/>
        <w:spacing w:val="-16"/>
        <w:w w:val="100"/>
        <w:sz w:val="19"/>
        <w:szCs w:val="19"/>
      </w:rPr>
    </w:lvl>
    <w:lvl w:ilvl="1">
      <w:start w:val="0"/>
      <w:numFmt w:val="bullet"/>
      <w:lvlText w:val="•"/>
      <w:lvlJc w:val="left"/>
      <w:pPr>
        <w:ind w:left="2299" w:hanging="360"/>
      </w:pPr>
      <w:rPr>
        <w:rFonts w:hint="default"/>
        <w:w w:val="110"/>
      </w:rPr>
    </w:lvl>
    <w:lvl w:ilvl="2">
      <w:start w:val="0"/>
      <w:numFmt w:val="bullet"/>
      <w:lvlText w:val="•"/>
      <w:lvlJc w:val="left"/>
      <w:pPr>
        <w:ind w:left="2408" w:hanging="363"/>
      </w:pPr>
      <w:rPr>
        <w:rFonts w:hint="default" w:ascii="Arial" w:hAnsi="Arial" w:eastAsia="Arial" w:cs="Arial"/>
        <w:color w:val="131313"/>
        <w:w w:val="88"/>
        <w:sz w:val="21"/>
        <w:szCs w:val="21"/>
      </w:rPr>
    </w:lvl>
    <w:lvl w:ilvl="3">
      <w:start w:val="0"/>
      <w:numFmt w:val="bullet"/>
      <w:lvlText w:val="•"/>
      <w:lvlJc w:val="left"/>
      <w:pPr>
        <w:ind w:left="3497" w:hanging="363"/>
      </w:pPr>
      <w:rPr>
        <w:rFonts w:hint="default"/>
      </w:rPr>
    </w:lvl>
    <w:lvl w:ilvl="4">
      <w:start w:val="0"/>
      <w:numFmt w:val="bullet"/>
      <w:lvlText w:val="•"/>
      <w:lvlJc w:val="left"/>
      <w:pPr>
        <w:ind w:left="4595" w:hanging="363"/>
      </w:pPr>
      <w:rPr>
        <w:rFonts w:hint="default"/>
      </w:rPr>
    </w:lvl>
    <w:lvl w:ilvl="5">
      <w:start w:val="0"/>
      <w:numFmt w:val="bullet"/>
      <w:lvlText w:val="•"/>
      <w:lvlJc w:val="left"/>
      <w:pPr>
        <w:ind w:left="5692" w:hanging="363"/>
      </w:pPr>
      <w:rPr>
        <w:rFonts w:hint="default"/>
      </w:rPr>
    </w:lvl>
    <w:lvl w:ilvl="6">
      <w:start w:val="0"/>
      <w:numFmt w:val="bullet"/>
      <w:lvlText w:val="•"/>
      <w:lvlJc w:val="left"/>
      <w:pPr>
        <w:ind w:left="6790" w:hanging="363"/>
      </w:pPr>
      <w:rPr>
        <w:rFonts w:hint="default"/>
      </w:rPr>
    </w:lvl>
    <w:lvl w:ilvl="7">
      <w:start w:val="0"/>
      <w:numFmt w:val="bullet"/>
      <w:lvlText w:val="•"/>
      <w:lvlJc w:val="left"/>
      <w:pPr>
        <w:ind w:left="7887" w:hanging="363"/>
      </w:pPr>
      <w:rPr>
        <w:rFonts w:hint="default"/>
      </w:rPr>
    </w:lvl>
    <w:lvl w:ilvl="8">
      <w:start w:val="0"/>
      <w:numFmt w:val="bullet"/>
      <w:lvlText w:val="•"/>
      <w:lvlJc w:val="left"/>
      <w:pPr>
        <w:ind w:left="8985" w:hanging="363"/>
      </w:pPr>
      <w:rPr>
        <w:rFonts w:hint="default"/>
      </w:rPr>
    </w:lvl>
  </w:abstractNum>
  <w:abstractNum w:abstractNumId="8">
    <w:multiLevelType w:val="hybridMultilevel"/>
    <w:lvl w:ilvl="0">
      <w:start w:val="0"/>
      <w:numFmt w:val="bullet"/>
      <w:lvlText w:val="•"/>
      <w:lvlJc w:val="left"/>
      <w:pPr>
        <w:ind w:left="1909" w:hanging="354"/>
      </w:pPr>
      <w:rPr>
        <w:rFonts w:hint="default" w:ascii="Arial" w:hAnsi="Arial" w:eastAsia="Arial" w:cs="Arial"/>
        <w:color w:val="111111"/>
        <w:w w:val="99"/>
        <w:sz w:val="21"/>
        <w:szCs w:val="21"/>
      </w:rPr>
    </w:lvl>
    <w:lvl w:ilvl="1">
      <w:start w:val="0"/>
      <w:numFmt w:val="bullet"/>
      <w:lvlText w:val="•"/>
      <w:lvlJc w:val="left"/>
      <w:pPr>
        <w:ind w:left="2345" w:hanging="363"/>
      </w:pPr>
      <w:rPr>
        <w:rFonts w:hint="default"/>
        <w:w w:val="105"/>
      </w:rPr>
    </w:lvl>
    <w:lvl w:ilvl="2">
      <w:start w:val="0"/>
      <w:numFmt w:val="bullet"/>
      <w:lvlText w:val="•"/>
      <w:lvlJc w:val="left"/>
      <w:pPr>
        <w:ind w:left="2456" w:hanging="361"/>
      </w:pPr>
      <w:rPr>
        <w:rFonts w:hint="default"/>
        <w:w w:val="102"/>
      </w:rPr>
    </w:lvl>
    <w:lvl w:ilvl="3">
      <w:start w:val="0"/>
      <w:numFmt w:val="bullet"/>
      <w:lvlText w:val="•"/>
      <w:lvlJc w:val="left"/>
      <w:pPr>
        <w:ind w:left="3550" w:hanging="361"/>
      </w:pPr>
      <w:rPr>
        <w:rFonts w:hint="default"/>
      </w:rPr>
    </w:lvl>
    <w:lvl w:ilvl="4">
      <w:start w:val="0"/>
      <w:numFmt w:val="bullet"/>
      <w:lvlText w:val="•"/>
      <w:lvlJc w:val="left"/>
      <w:pPr>
        <w:ind w:left="4640" w:hanging="361"/>
      </w:pPr>
      <w:rPr>
        <w:rFonts w:hint="default"/>
      </w:rPr>
    </w:lvl>
    <w:lvl w:ilvl="5">
      <w:start w:val="0"/>
      <w:numFmt w:val="bullet"/>
      <w:lvlText w:val="•"/>
      <w:lvlJc w:val="left"/>
      <w:pPr>
        <w:ind w:left="5730" w:hanging="361"/>
      </w:pPr>
      <w:rPr>
        <w:rFonts w:hint="default"/>
      </w:rPr>
    </w:lvl>
    <w:lvl w:ilvl="6">
      <w:start w:val="0"/>
      <w:numFmt w:val="bullet"/>
      <w:lvlText w:val="•"/>
      <w:lvlJc w:val="left"/>
      <w:pPr>
        <w:ind w:left="6820" w:hanging="361"/>
      </w:pPr>
      <w:rPr>
        <w:rFonts w:hint="default"/>
      </w:rPr>
    </w:lvl>
    <w:lvl w:ilvl="7">
      <w:start w:val="0"/>
      <w:numFmt w:val="bullet"/>
      <w:lvlText w:val="•"/>
      <w:lvlJc w:val="left"/>
      <w:pPr>
        <w:ind w:left="7910" w:hanging="361"/>
      </w:pPr>
      <w:rPr>
        <w:rFonts w:hint="default"/>
      </w:rPr>
    </w:lvl>
    <w:lvl w:ilvl="8">
      <w:start w:val="0"/>
      <w:numFmt w:val="bullet"/>
      <w:lvlText w:val="•"/>
      <w:lvlJc w:val="left"/>
      <w:pPr>
        <w:ind w:left="9000" w:hanging="361"/>
      </w:pPr>
      <w:rPr>
        <w:rFonts w:hint="default"/>
      </w:rPr>
    </w:lvl>
  </w:abstractNum>
  <w:abstractNum w:abstractNumId="7">
    <w:multiLevelType w:val="hybridMultilevel"/>
    <w:lvl w:ilvl="0">
      <w:start w:val="1"/>
      <w:numFmt w:val="lowerLetter"/>
      <w:lvlText w:val="(%1)"/>
      <w:lvlJc w:val="left"/>
      <w:pPr>
        <w:ind w:left="1938" w:hanging="453"/>
        <w:jc w:val="left"/>
      </w:pPr>
      <w:rPr>
        <w:rFonts w:hint="default" w:ascii="Arial" w:hAnsi="Arial" w:eastAsia="Arial" w:cs="Arial"/>
        <w:color w:val="131313"/>
        <w:spacing w:val="-1"/>
        <w:w w:val="100"/>
        <w:sz w:val="21"/>
        <w:szCs w:val="21"/>
      </w:rPr>
    </w:lvl>
    <w:lvl w:ilvl="1">
      <w:start w:val="0"/>
      <w:numFmt w:val="bullet"/>
      <w:lvlText w:val="•"/>
      <w:lvlJc w:val="left"/>
      <w:pPr>
        <w:ind w:left="2864" w:hanging="453"/>
      </w:pPr>
      <w:rPr>
        <w:rFonts w:hint="default"/>
      </w:rPr>
    </w:lvl>
    <w:lvl w:ilvl="2">
      <w:start w:val="0"/>
      <w:numFmt w:val="bullet"/>
      <w:lvlText w:val="•"/>
      <w:lvlJc w:val="left"/>
      <w:pPr>
        <w:ind w:left="3788" w:hanging="453"/>
      </w:pPr>
      <w:rPr>
        <w:rFonts w:hint="default"/>
      </w:rPr>
    </w:lvl>
    <w:lvl w:ilvl="3">
      <w:start w:val="0"/>
      <w:numFmt w:val="bullet"/>
      <w:lvlText w:val="•"/>
      <w:lvlJc w:val="left"/>
      <w:pPr>
        <w:ind w:left="4712" w:hanging="453"/>
      </w:pPr>
      <w:rPr>
        <w:rFonts w:hint="default"/>
      </w:rPr>
    </w:lvl>
    <w:lvl w:ilvl="4">
      <w:start w:val="0"/>
      <w:numFmt w:val="bullet"/>
      <w:lvlText w:val="•"/>
      <w:lvlJc w:val="left"/>
      <w:pPr>
        <w:ind w:left="5636" w:hanging="453"/>
      </w:pPr>
      <w:rPr>
        <w:rFonts w:hint="default"/>
      </w:rPr>
    </w:lvl>
    <w:lvl w:ilvl="5">
      <w:start w:val="0"/>
      <w:numFmt w:val="bullet"/>
      <w:lvlText w:val="•"/>
      <w:lvlJc w:val="left"/>
      <w:pPr>
        <w:ind w:left="6560" w:hanging="453"/>
      </w:pPr>
      <w:rPr>
        <w:rFonts w:hint="default"/>
      </w:rPr>
    </w:lvl>
    <w:lvl w:ilvl="6">
      <w:start w:val="0"/>
      <w:numFmt w:val="bullet"/>
      <w:lvlText w:val="•"/>
      <w:lvlJc w:val="left"/>
      <w:pPr>
        <w:ind w:left="7484" w:hanging="453"/>
      </w:pPr>
      <w:rPr>
        <w:rFonts w:hint="default"/>
      </w:rPr>
    </w:lvl>
    <w:lvl w:ilvl="7">
      <w:start w:val="0"/>
      <w:numFmt w:val="bullet"/>
      <w:lvlText w:val="•"/>
      <w:lvlJc w:val="left"/>
      <w:pPr>
        <w:ind w:left="8408" w:hanging="453"/>
      </w:pPr>
      <w:rPr>
        <w:rFonts w:hint="default"/>
      </w:rPr>
    </w:lvl>
    <w:lvl w:ilvl="8">
      <w:start w:val="0"/>
      <w:numFmt w:val="bullet"/>
      <w:lvlText w:val="•"/>
      <w:lvlJc w:val="left"/>
      <w:pPr>
        <w:ind w:left="9332" w:hanging="453"/>
      </w:pPr>
      <w:rPr>
        <w:rFonts w:hint="default"/>
      </w:rPr>
    </w:lvl>
  </w:abstractNum>
  <w:abstractNum w:abstractNumId="6">
    <w:multiLevelType w:val="hybridMultilevel"/>
    <w:lvl w:ilvl="0">
      <w:start w:val="1"/>
      <w:numFmt w:val="upperLetter"/>
      <w:lvlText w:val="%1."/>
      <w:lvlJc w:val="left"/>
      <w:pPr>
        <w:ind w:left="1489" w:hanging="308"/>
        <w:jc w:val="left"/>
      </w:pPr>
      <w:rPr>
        <w:rFonts w:hint="default" w:ascii="Arial" w:hAnsi="Arial" w:eastAsia="Arial" w:cs="Arial"/>
        <w:color w:val="131313"/>
        <w:spacing w:val="-1"/>
        <w:w w:val="97"/>
        <w:sz w:val="21"/>
        <w:szCs w:val="21"/>
      </w:rPr>
    </w:lvl>
    <w:lvl w:ilvl="1">
      <w:start w:val="0"/>
      <w:numFmt w:val="bullet"/>
      <w:lvlText w:val="•"/>
      <w:lvlJc w:val="left"/>
      <w:pPr>
        <w:ind w:left="2450" w:hanging="308"/>
      </w:pPr>
      <w:rPr>
        <w:rFonts w:hint="default"/>
      </w:rPr>
    </w:lvl>
    <w:lvl w:ilvl="2">
      <w:start w:val="0"/>
      <w:numFmt w:val="bullet"/>
      <w:lvlText w:val="•"/>
      <w:lvlJc w:val="left"/>
      <w:pPr>
        <w:ind w:left="3420" w:hanging="308"/>
      </w:pPr>
      <w:rPr>
        <w:rFonts w:hint="default"/>
      </w:rPr>
    </w:lvl>
    <w:lvl w:ilvl="3">
      <w:start w:val="0"/>
      <w:numFmt w:val="bullet"/>
      <w:lvlText w:val="•"/>
      <w:lvlJc w:val="left"/>
      <w:pPr>
        <w:ind w:left="4390" w:hanging="308"/>
      </w:pPr>
      <w:rPr>
        <w:rFonts w:hint="default"/>
      </w:rPr>
    </w:lvl>
    <w:lvl w:ilvl="4">
      <w:start w:val="0"/>
      <w:numFmt w:val="bullet"/>
      <w:lvlText w:val="•"/>
      <w:lvlJc w:val="left"/>
      <w:pPr>
        <w:ind w:left="5360" w:hanging="308"/>
      </w:pPr>
      <w:rPr>
        <w:rFonts w:hint="default"/>
      </w:rPr>
    </w:lvl>
    <w:lvl w:ilvl="5">
      <w:start w:val="0"/>
      <w:numFmt w:val="bullet"/>
      <w:lvlText w:val="•"/>
      <w:lvlJc w:val="left"/>
      <w:pPr>
        <w:ind w:left="6330" w:hanging="308"/>
      </w:pPr>
      <w:rPr>
        <w:rFonts w:hint="default"/>
      </w:rPr>
    </w:lvl>
    <w:lvl w:ilvl="6">
      <w:start w:val="0"/>
      <w:numFmt w:val="bullet"/>
      <w:lvlText w:val="•"/>
      <w:lvlJc w:val="left"/>
      <w:pPr>
        <w:ind w:left="7300" w:hanging="308"/>
      </w:pPr>
      <w:rPr>
        <w:rFonts w:hint="default"/>
      </w:rPr>
    </w:lvl>
    <w:lvl w:ilvl="7">
      <w:start w:val="0"/>
      <w:numFmt w:val="bullet"/>
      <w:lvlText w:val="•"/>
      <w:lvlJc w:val="left"/>
      <w:pPr>
        <w:ind w:left="8270" w:hanging="308"/>
      </w:pPr>
      <w:rPr>
        <w:rFonts w:hint="default"/>
      </w:rPr>
    </w:lvl>
    <w:lvl w:ilvl="8">
      <w:start w:val="0"/>
      <w:numFmt w:val="bullet"/>
      <w:lvlText w:val="•"/>
      <w:lvlJc w:val="left"/>
      <w:pPr>
        <w:ind w:left="9240" w:hanging="308"/>
      </w:pPr>
      <w:rPr>
        <w:rFonts w:hint="default"/>
      </w:rPr>
    </w:lvl>
  </w:abstractNum>
  <w:abstractNum w:abstractNumId="5">
    <w:multiLevelType w:val="hybridMultilevel"/>
    <w:lvl w:ilvl="0">
      <w:start w:val="1"/>
      <w:numFmt w:val="upperLetter"/>
      <w:lvlText w:val="%1."/>
      <w:lvlJc w:val="left"/>
      <w:pPr>
        <w:ind w:left="1401" w:hanging="308"/>
        <w:jc w:val="right"/>
      </w:pPr>
      <w:rPr>
        <w:rFonts w:hint="default"/>
        <w:spacing w:val="-1"/>
        <w:w w:val="99"/>
      </w:rPr>
    </w:lvl>
    <w:lvl w:ilvl="1">
      <w:start w:val="0"/>
      <w:numFmt w:val="bullet"/>
      <w:lvlText w:val="•"/>
      <w:lvlJc w:val="left"/>
      <w:pPr>
        <w:ind w:left="2378" w:hanging="308"/>
      </w:pPr>
      <w:rPr>
        <w:rFonts w:hint="default"/>
      </w:rPr>
    </w:lvl>
    <w:lvl w:ilvl="2">
      <w:start w:val="0"/>
      <w:numFmt w:val="bullet"/>
      <w:lvlText w:val="•"/>
      <w:lvlJc w:val="left"/>
      <w:pPr>
        <w:ind w:left="3356" w:hanging="308"/>
      </w:pPr>
      <w:rPr>
        <w:rFonts w:hint="default"/>
      </w:rPr>
    </w:lvl>
    <w:lvl w:ilvl="3">
      <w:start w:val="0"/>
      <w:numFmt w:val="bullet"/>
      <w:lvlText w:val="•"/>
      <w:lvlJc w:val="left"/>
      <w:pPr>
        <w:ind w:left="4334" w:hanging="308"/>
      </w:pPr>
      <w:rPr>
        <w:rFonts w:hint="default"/>
      </w:rPr>
    </w:lvl>
    <w:lvl w:ilvl="4">
      <w:start w:val="0"/>
      <w:numFmt w:val="bullet"/>
      <w:lvlText w:val="•"/>
      <w:lvlJc w:val="left"/>
      <w:pPr>
        <w:ind w:left="5312" w:hanging="308"/>
      </w:pPr>
      <w:rPr>
        <w:rFonts w:hint="default"/>
      </w:rPr>
    </w:lvl>
    <w:lvl w:ilvl="5">
      <w:start w:val="0"/>
      <w:numFmt w:val="bullet"/>
      <w:lvlText w:val="•"/>
      <w:lvlJc w:val="left"/>
      <w:pPr>
        <w:ind w:left="6290" w:hanging="308"/>
      </w:pPr>
      <w:rPr>
        <w:rFonts w:hint="default"/>
      </w:rPr>
    </w:lvl>
    <w:lvl w:ilvl="6">
      <w:start w:val="0"/>
      <w:numFmt w:val="bullet"/>
      <w:lvlText w:val="•"/>
      <w:lvlJc w:val="left"/>
      <w:pPr>
        <w:ind w:left="7268" w:hanging="308"/>
      </w:pPr>
      <w:rPr>
        <w:rFonts w:hint="default"/>
      </w:rPr>
    </w:lvl>
    <w:lvl w:ilvl="7">
      <w:start w:val="0"/>
      <w:numFmt w:val="bullet"/>
      <w:lvlText w:val="•"/>
      <w:lvlJc w:val="left"/>
      <w:pPr>
        <w:ind w:left="8246" w:hanging="308"/>
      </w:pPr>
      <w:rPr>
        <w:rFonts w:hint="default"/>
      </w:rPr>
    </w:lvl>
    <w:lvl w:ilvl="8">
      <w:start w:val="0"/>
      <w:numFmt w:val="bullet"/>
      <w:lvlText w:val="•"/>
      <w:lvlJc w:val="left"/>
      <w:pPr>
        <w:ind w:left="9224" w:hanging="308"/>
      </w:pPr>
      <w:rPr>
        <w:rFonts w:hint="default"/>
      </w:rPr>
    </w:lvl>
  </w:abstractNum>
  <w:abstractNum w:abstractNumId="4">
    <w:multiLevelType w:val="hybridMultilevel"/>
    <w:lvl w:ilvl="0">
      <w:start w:val="0"/>
      <w:numFmt w:val="bullet"/>
      <w:lvlText w:val="•"/>
      <w:lvlJc w:val="left"/>
      <w:pPr>
        <w:ind w:left="2095" w:hanging="358"/>
      </w:pPr>
      <w:rPr>
        <w:rFonts w:hint="default"/>
        <w:w w:val="102"/>
      </w:rPr>
    </w:lvl>
    <w:lvl w:ilvl="1">
      <w:start w:val="0"/>
      <w:numFmt w:val="bullet"/>
      <w:lvlText w:val="•"/>
      <w:lvlJc w:val="left"/>
      <w:pPr>
        <w:ind w:left="3008" w:hanging="358"/>
      </w:pPr>
      <w:rPr>
        <w:rFonts w:hint="default"/>
      </w:rPr>
    </w:lvl>
    <w:lvl w:ilvl="2">
      <w:start w:val="0"/>
      <w:numFmt w:val="bullet"/>
      <w:lvlText w:val="•"/>
      <w:lvlJc w:val="left"/>
      <w:pPr>
        <w:ind w:left="3916" w:hanging="358"/>
      </w:pPr>
      <w:rPr>
        <w:rFonts w:hint="default"/>
      </w:rPr>
    </w:lvl>
    <w:lvl w:ilvl="3">
      <w:start w:val="0"/>
      <w:numFmt w:val="bullet"/>
      <w:lvlText w:val="•"/>
      <w:lvlJc w:val="left"/>
      <w:pPr>
        <w:ind w:left="4824" w:hanging="358"/>
      </w:pPr>
      <w:rPr>
        <w:rFonts w:hint="default"/>
      </w:rPr>
    </w:lvl>
    <w:lvl w:ilvl="4">
      <w:start w:val="0"/>
      <w:numFmt w:val="bullet"/>
      <w:lvlText w:val="•"/>
      <w:lvlJc w:val="left"/>
      <w:pPr>
        <w:ind w:left="5732" w:hanging="358"/>
      </w:pPr>
      <w:rPr>
        <w:rFonts w:hint="default"/>
      </w:rPr>
    </w:lvl>
    <w:lvl w:ilvl="5">
      <w:start w:val="0"/>
      <w:numFmt w:val="bullet"/>
      <w:lvlText w:val="•"/>
      <w:lvlJc w:val="left"/>
      <w:pPr>
        <w:ind w:left="6640" w:hanging="358"/>
      </w:pPr>
      <w:rPr>
        <w:rFonts w:hint="default"/>
      </w:rPr>
    </w:lvl>
    <w:lvl w:ilvl="6">
      <w:start w:val="0"/>
      <w:numFmt w:val="bullet"/>
      <w:lvlText w:val="•"/>
      <w:lvlJc w:val="left"/>
      <w:pPr>
        <w:ind w:left="7548" w:hanging="358"/>
      </w:pPr>
      <w:rPr>
        <w:rFonts w:hint="default"/>
      </w:rPr>
    </w:lvl>
    <w:lvl w:ilvl="7">
      <w:start w:val="0"/>
      <w:numFmt w:val="bullet"/>
      <w:lvlText w:val="•"/>
      <w:lvlJc w:val="left"/>
      <w:pPr>
        <w:ind w:left="8456" w:hanging="358"/>
      </w:pPr>
      <w:rPr>
        <w:rFonts w:hint="default"/>
      </w:rPr>
    </w:lvl>
    <w:lvl w:ilvl="8">
      <w:start w:val="0"/>
      <w:numFmt w:val="bullet"/>
      <w:lvlText w:val="•"/>
      <w:lvlJc w:val="left"/>
      <w:pPr>
        <w:ind w:left="9364" w:hanging="358"/>
      </w:pPr>
      <w:rPr>
        <w:rFonts w:hint="default"/>
      </w:rPr>
    </w:lvl>
  </w:abstractNum>
  <w:abstractNum w:abstractNumId="3">
    <w:multiLevelType w:val="hybridMultilevel"/>
    <w:lvl w:ilvl="0">
      <w:start w:val="1"/>
      <w:numFmt w:val="lowerLetter"/>
      <w:lvlText w:val="(%1)"/>
      <w:lvlJc w:val="left"/>
      <w:pPr>
        <w:ind w:left="865" w:hanging="309"/>
        <w:jc w:val="right"/>
      </w:pPr>
      <w:rPr>
        <w:rFonts w:hint="default"/>
        <w:spacing w:val="-1"/>
        <w:w w:val="103"/>
      </w:rPr>
    </w:lvl>
    <w:lvl w:ilvl="1">
      <w:start w:val="1"/>
      <w:numFmt w:val="lowerRoman"/>
      <w:lvlText w:val="(%2)"/>
      <w:lvlJc w:val="left"/>
      <w:pPr>
        <w:ind w:left="1491" w:hanging="244"/>
        <w:jc w:val="right"/>
      </w:pPr>
      <w:rPr>
        <w:rFonts w:hint="default"/>
        <w:spacing w:val="-1"/>
        <w:w w:val="107"/>
      </w:rPr>
    </w:lvl>
    <w:lvl w:ilvl="2">
      <w:start w:val="0"/>
      <w:numFmt w:val="bullet"/>
      <w:lvlText w:val="•"/>
      <w:lvlJc w:val="left"/>
      <w:pPr>
        <w:ind w:left="2575" w:hanging="244"/>
      </w:pPr>
      <w:rPr>
        <w:rFonts w:hint="default"/>
      </w:rPr>
    </w:lvl>
    <w:lvl w:ilvl="3">
      <w:start w:val="0"/>
      <w:numFmt w:val="bullet"/>
      <w:lvlText w:val="•"/>
      <w:lvlJc w:val="left"/>
      <w:pPr>
        <w:ind w:left="3651" w:hanging="244"/>
      </w:pPr>
      <w:rPr>
        <w:rFonts w:hint="default"/>
      </w:rPr>
    </w:lvl>
    <w:lvl w:ilvl="4">
      <w:start w:val="0"/>
      <w:numFmt w:val="bullet"/>
      <w:lvlText w:val="•"/>
      <w:lvlJc w:val="left"/>
      <w:pPr>
        <w:ind w:left="4726" w:hanging="244"/>
      </w:pPr>
      <w:rPr>
        <w:rFonts w:hint="default"/>
      </w:rPr>
    </w:lvl>
    <w:lvl w:ilvl="5">
      <w:start w:val="0"/>
      <w:numFmt w:val="bullet"/>
      <w:lvlText w:val="•"/>
      <w:lvlJc w:val="left"/>
      <w:pPr>
        <w:ind w:left="5802" w:hanging="244"/>
      </w:pPr>
      <w:rPr>
        <w:rFonts w:hint="default"/>
      </w:rPr>
    </w:lvl>
    <w:lvl w:ilvl="6">
      <w:start w:val="0"/>
      <w:numFmt w:val="bullet"/>
      <w:lvlText w:val="•"/>
      <w:lvlJc w:val="left"/>
      <w:pPr>
        <w:ind w:left="6877" w:hanging="244"/>
      </w:pPr>
      <w:rPr>
        <w:rFonts w:hint="default"/>
      </w:rPr>
    </w:lvl>
    <w:lvl w:ilvl="7">
      <w:start w:val="0"/>
      <w:numFmt w:val="bullet"/>
      <w:lvlText w:val="•"/>
      <w:lvlJc w:val="left"/>
      <w:pPr>
        <w:ind w:left="7953" w:hanging="244"/>
      </w:pPr>
      <w:rPr>
        <w:rFonts w:hint="default"/>
      </w:rPr>
    </w:lvl>
    <w:lvl w:ilvl="8">
      <w:start w:val="0"/>
      <w:numFmt w:val="bullet"/>
      <w:lvlText w:val="•"/>
      <w:lvlJc w:val="left"/>
      <w:pPr>
        <w:ind w:left="9028" w:hanging="244"/>
      </w:pPr>
      <w:rPr>
        <w:rFonts w:hint="default"/>
      </w:rPr>
    </w:lvl>
  </w:abstractNum>
  <w:abstractNum w:abstractNumId="2">
    <w:multiLevelType w:val="hybridMultilevel"/>
    <w:lvl w:ilvl="0">
      <w:start w:val="6"/>
      <w:numFmt w:val="upperRoman"/>
      <w:lvlText w:val="%1)"/>
      <w:lvlJc w:val="left"/>
      <w:pPr>
        <w:ind w:left="164" w:hanging="340"/>
        <w:jc w:val="left"/>
      </w:pPr>
      <w:rPr>
        <w:rFonts w:hint="default" w:ascii="Arial" w:hAnsi="Arial" w:eastAsia="Arial" w:cs="Arial"/>
        <w:color w:val="111111"/>
        <w:spacing w:val="-1"/>
        <w:w w:val="102"/>
        <w:sz w:val="21"/>
        <w:szCs w:val="21"/>
      </w:rPr>
    </w:lvl>
    <w:lvl w:ilvl="1">
      <w:start w:val="0"/>
      <w:numFmt w:val="bullet"/>
      <w:lvlText w:val="•"/>
      <w:lvlJc w:val="left"/>
      <w:pPr>
        <w:ind w:left="1675" w:hanging="362"/>
      </w:pPr>
      <w:rPr>
        <w:rFonts w:hint="default"/>
        <w:w w:val="105"/>
      </w:rPr>
    </w:lvl>
    <w:lvl w:ilvl="2">
      <w:start w:val="0"/>
      <w:numFmt w:val="bullet"/>
      <w:lvlText w:val="•"/>
      <w:lvlJc w:val="left"/>
      <w:pPr>
        <w:ind w:left="2735" w:hanging="362"/>
      </w:pPr>
      <w:rPr>
        <w:rFonts w:hint="default"/>
      </w:rPr>
    </w:lvl>
    <w:lvl w:ilvl="3">
      <w:start w:val="0"/>
      <w:numFmt w:val="bullet"/>
      <w:lvlText w:val="•"/>
      <w:lvlJc w:val="left"/>
      <w:pPr>
        <w:ind w:left="3791" w:hanging="362"/>
      </w:pPr>
      <w:rPr>
        <w:rFonts w:hint="default"/>
      </w:rPr>
    </w:lvl>
    <w:lvl w:ilvl="4">
      <w:start w:val="0"/>
      <w:numFmt w:val="bullet"/>
      <w:lvlText w:val="•"/>
      <w:lvlJc w:val="left"/>
      <w:pPr>
        <w:ind w:left="4846" w:hanging="362"/>
      </w:pPr>
      <w:rPr>
        <w:rFonts w:hint="default"/>
      </w:rPr>
    </w:lvl>
    <w:lvl w:ilvl="5">
      <w:start w:val="0"/>
      <w:numFmt w:val="bullet"/>
      <w:lvlText w:val="•"/>
      <w:lvlJc w:val="left"/>
      <w:pPr>
        <w:ind w:left="5902" w:hanging="362"/>
      </w:pPr>
      <w:rPr>
        <w:rFonts w:hint="default"/>
      </w:rPr>
    </w:lvl>
    <w:lvl w:ilvl="6">
      <w:start w:val="0"/>
      <w:numFmt w:val="bullet"/>
      <w:lvlText w:val="•"/>
      <w:lvlJc w:val="left"/>
      <w:pPr>
        <w:ind w:left="6957" w:hanging="362"/>
      </w:pPr>
      <w:rPr>
        <w:rFonts w:hint="default"/>
      </w:rPr>
    </w:lvl>
    <w:lvl w:ilvl="7">
      <w:start w:val="0"/>
      <w:numFmt w:val="bullet"/>
      <w:lvlText w:val="•"/>
      <w:lvlJc w:val="left"/>
      <w:pPr>
        <w:ind w:left="8013" w:hanging="362"/>
      </w:pPr>
      <w:rPr>
        <w:rFonts w:hint="default"/>
      </w:rPr>
    </w:lvl>
    <w:lvl w:ilvl="8">
      <w:start w:val="0"/>
      <w:numFmt w:val="bullet"/>
      <w:lvlText w:val="•"/>
      <w:lvlJc w:val="left"/>
      <w:pPr>
        <w:ind w:left="9068" w:hanging="362"/>
      </w:pPr>
      <w:rPr>
        <w:rFonts w:hint="default"/>
      </w:rPr>
    </w:lvl>
  </w:abstractNum>
  <w:abstractNum w:abstractNumId="1">
    <w:multiLevelType w:val="hybridMultilevel"/>
    <w:lvl w:ilvl="0">
      <w:start w:val="2"/>
      <w:numFmt w:val="upperLetter"/>
      <w:lvlText w:val="%1"/>
      <w:lvlJc w:val="left"/>
      <w:pPr>
        <w:ind w:left="571" w:hanging="420"/>
        <w:jc w:val="left"/>
      </w:pPr>
      <w:rPr>
        <w:rFonts w:hint="default"/>
      </w:rPr>
    </w:lvl>
    <w:lvl w:ilvl="1">
      <w:start w:val="0"/>
      <w:numFmt w:val="bullet"/>
      <w:lvlText w:val="•"/>
      <w:lvlJc w:val="left"/>
      <w:pPr>
        <w:ind w:left="150" w:hanging="363"/>
      </w:pPr>
      <w:rPr>
        <w:rFonts w:hint="default"/>
        <w:w w:val="97"/>
      </w:rPr>
    </w:lvl>
    <w:lvl w:ilvl="2">
      <w:start w:val="0"/>
      <w:numFmt w:val="bullet"/>
      <w:lvlText w:val="•"/>
      <w:lvlJc w:val="left"/>
      <w:pPr>
        <w:ind w:left="1757" w:hanging="363"/>
      </w:pPr>
      <w:rPr>
        <w:rFonts w:hint="default"/>
      </w:rPr>
    </w:lvl>
    <w:lvl w:ilvl="3">
      <w:start w:val="0"/>
      <w:numFmt w:val="bullet"/>
      <w:lvlText w:val="•"/>
      <w:lvlJc w:val="left"/>
      <w:pPr>
        <w:ind w:left="2935" w:hanging="363"/>
      </w:pPr>
      <w:rPr>
        <w:rFonts w:hint="default"/>
      </w:rPr>
    </w:lvl>
    <w:lvl w:ilvl="4">
      <w:start w:val="0"/>
      <w:numFmt w:val="bullet"/>
      <w:lvlText w:val="•"/>
      <w:lvlJc w:val="left"/>
      <w:pPr>
        <w:ind w:left="4113" w:hanging="363"/>
      </w:pPr>
      <w:rPr>
        <w:rFonts w:hint="default"/>
      </w:rPr>
    </w:lvl>
    <w:lvl w:ilvl="5">
      <w:start w:val="0"/>
      <w:numFmt w:val="bullet"/>
      <w:lvlText w:val="•"/>
      <w:lvlJc w:val="left"/>
      <w:pPr>
        <w:ind w:left="5291" w:hanging="363"/>
      </w:pPr>
      <w:rPr>
        <w:rFonts w:hint="default"/>
      </w:rPr>
    </w:lvl>
    <w:lvl w:ilvl="6">
      <w:start w:val="0"/>
      <w:numFmt w:val="bullet"/>
      <w:lvlText w:val="•"/>
      <w:lvlJc w:val="left"/>
      <w:pPr>
        <w:ind w:left="6468" w:hanging="363"/>
      </w:pPr>
      <w:rPr>
        <w:rFonts w:hint="default"/>
      </w:rPr>
    </w:lvl>
    <w:lvl w:ilvl="7">
      <w:start w:val="0"/>
      <w:numFmt w:val="bullet"/>
      <w:lvlText w:val="•"/>
      <w:lvlJc w:val="left"/>
      <w:pPr>
        <w:ind w:left="7646" w:hanging="363"/>
      </w:pPr>
      <w:rPr>
        <w:rFonts w:hint="default"/>
      </w:rPr>
    </w:lvl>
    <w:lvl w:ilvl="8">
      <w:start w:val="0"/>
      <w:numFmt w:val="bullet"/>
      <w:lvlText w:val="•"/>
      <w:lvlJc w:val="left"/>
      <w:pPr>
        <w:ind w:left="8824" w:hanging="363"/>
      </w:pPr>
      <w:rPr>
        <w:rFonts w:hint="default"/>
      </w:rPr>
    </w:lvl>
  </w:abstractNum>
  <w:abstractNum w:abstractNumId="0">
    <w:multiLevelType w:val="hybridMultilevel"/>
    <w:lvl w:ilvl="0">
      <w:start w:val="2"/>
      <w:numFmt w:val="upperLetter"/>
      <w:lvlText w:val="%1"/>
      <w:lvlJc w:val="left"/>
      <w:pPr>
        <w:ind w:left="571" w:hanging="420"/>
        <w:jc w:val="left"/>
      </w:pPr>
      <w:rPr>
        <w:rFonts w:hint="default"/>
      </w:rPr>
    </w:lvl>
    <w:lvl w:ilvl="1">
      <w:start w:val="0"/>
      <w:numFmt w:val="bullet"/>
      <w:lvlText w:val="•"/>
      <w:lvlJc w:val="left"/>
      <w:pPr>
        <w:ind w:left="876" w:hanging="365"/>
      </w:pPr>
      <w:rPr>
        <w:rFonts w:hint="default"/>
        <w:w w:val="106"/>
      </w:rPr>
    </w:lvl>
    <w:lvl w:ilvl="2">
      <w:start w:val="0"/>
      <w:numFmt w:val="bullet"/>
      <w:lvlText w:val="•"/>
      <w:lvlJc w:val="left"/>
      <w:pPr>
        <w:ind w:left="2024" w:hanging="365"/>
      </w:pPr>
      <w:rPr>
        <w:rFonts w:hint="default"/>
      </w:rPr>
    </w:lvl>
    <w:lvl w:ilvl="3">
      <w:start w:val="0"/>
      <w:numFmt w:val="bullet"/>
      <w:lvlText w:val="•"/>
      <w:lvlJc w:val="left"/>
      <w:pPr>
        <w:ind w:left="3168" w:hanging="365"/>
      </w:pPr>
      <w:rPr>
        <w:rFonts w:hint="default"/>
      </w:rPr>
    </w:lvl>
    <w:lvl w:ilvl="4">
      <w:start w:val="0"/>
      <w:numFmt w:val="bullet"/>
      <w:lvlText w:val="•"/>
      <w:lvlJc w:val="left"/>
      <w:pPr>
        <w:ind w:left="4313" w:hanging="365"/>
      </w:pPr>
      <w:rPr>
        <w:rFonts w:hint="default"/>
      </w:rPr>
    </w:lvl>
    <w:lvl w:ilvl="5">
      <w:start w:val="0"/>
      <w:numFmt w:val="bullet"/>
      <w:lvlText w:val="•"/>
      <w:lvlJc w:val="left"/>
      <w:pPr>
        <w:ind w:left="5457" w:hanging="365"/>
      </w:pPr>
      <w:rPr>
        <w:rFonts w:hint="default"/>
      </w:rPr>
    </w:lvl>
    <w:lvl w:ilvl="6">
      <w:start w:val="0"/>
      <w:numFmt w:val="bullet"/>
      <w:lvlText w:val="•"/>
      <w:lvlJc w:val="left"/>
      <w:pPr>
        <w:ind w:left="6602" w:hanging="365"/>
      </w:pPr>
      <w:rPr>
        <w:rFonts w:hint="default"/>
      </w:rPr>
    </w:lvl>
    <w:lvl w:ilvl="7">
      <w:start w:val="0"/>
      <w:numFmt w:val="bullet"/>
      <w:lvlText w:val="•"/>
      <w:lvlJc w:val="left"/>
      <w:pPr>
        <w:ind w:left="7746" w:hanging="365"/>
      </w:pPr>
      <w:rPr>
        <w:rFonts w:hint="default"/>
      </w:rPr>
    </w:lvl>
    <w:lvl w:ilvl="8">
      <w:start w:val="0"/>
      <w:numFmt w:val="bullet"/>
      <w:lvlText w:val="•"/>
      <w:lvlJc w:val="left"/>
      <w:pPr>
        <w:ind w:left="8891" w:hanging="365"/>
      </w:pPr>
      <w:rPr>
        <w:rFonts w:hint="default"/>
      </w:rPr>
    </w:lvl>
  </w:abstract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1"/>
      <w:szCs w:val="21"/>
    </w:rPr>
  </w:style>
  <w:style w:styleId="Heading1" w:type="paragraph">
    <w:name w:val="Heading 1"/>
    <w:basedOn w:val="Normal"/>
    <w:uiPriority w:val="1"/>
    <w:qFormat/>
    <w:pPr>
      <w:spacing w:before="5"/>
      <w:ind w:left="720"/>
      <w:outlineLvl w:val="1"/>
    </w:pPr>
    <w:rPr>
      <w:rFonts w:ascii="Times New Roman" w:hAnsi="Times New Roman" w:eastAsia="Times New Roman" w:cs="Times New Roman"/>
      <w:b/>
      <w:bCs/>
      <w:sz w:val="37"/>
      <w:szCs w:val="37"/>
    </w:rPr>
  </w:style>
  <w:style w:styleId="Heading2" w:type="paragraph">
    <w:name w:val="Heading 2"/>
    <w:basedOn w:val="Normal"/>
    <w:uiPriority w:val="1"/>
    <w:qFormat/>
    <w:pPr>
      <w:spacing w:before="20"/>
      <w:ind w:left="40"/>
      <w:outlineLvl w:val="2"/>
    </w:pPr>
    <w:rPr>
      <w:rFonts w:ascii="Arial" w:hAnsi="Arial" w:eastAsia="Arial" w:cs="Arial"/>
      <w:sz w:val="24"/>
      <w:szCs w:val="24"/>
    </w:rPr>
  </w:style>
  <w:style w:styleId="Heading3" w:type="paragraph">
    <w:name w:val="Heading 3"/>
    <w:basedOn w:val="Normal"/>
    <w:uiPriority w:val="1"/>
    <w:qFormat/>
    <w:pPr>
      <w:ind w:left="1608" w:hanging="3"/>
      <w:outlineLvl w:val="3"/>
    </w:pPr>
    <w:rPr>
      <w:rFonts w:ascii="Times New Roman" w:hAnsi="Times New Roman" w:eastAsia="Times New Roman" w:cs="Times New Roman"/>
      <w:i/>
      <w:sz w:val="23"/>
      <w:szCs w:val="23"/>
    </w:rPr>
  </w:style>
  <w:style w:styleId="Heading4" w:type="paragraph">
    <w:name w:val="Heading 4"/>
    <w:basedOn w:val="Normal"/>
    <w:uiPriority w:val="1"/>
    <w:qFormat/>
    <w:pPr>
      <w:ind w:left="188"/>
      <w:outlineLvl w:val="4"/>
    </w:pPr>
    <w:rPr>
      <w:rFonts w:ascii="Arial" w:hAnsi="Arial" w:eastAsia="Arial" w:cs="Arial"/>
      <w:b/>
      <w:bCs/>
      <w:sz w:val="21"/>
      <w:szCs w:val="21"/>
    </w:rPr>
  </w:style>
  <w:style w:styleId="ListParagraph" w:type="paragraph">
    <w:name w:val="List Paragraph"/>
    <w:basedOn w:val="Normal"/>
    <w:uiPriority w:val="1"/>
    <w:qFormat/>
    <w:pPr>
      <w:ind w:left="872" w:hanging="357"/>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png"/><Relationship Id="rId10" Type="http://schemas.openxmlformats.org/officeDocument/2006/relationships/image" Target="media/image6.jpeg"/><Relationship Id="rId11" Type="http://schemas.openxmlformats.org/officeDocument/2006/relationships/image" Target="media/image7.jpeg"/><Relationship Id="rId12" Type="http://schemas.openxmlformats.org/officeDocument/2006/relationships/image" Target="media/image8.jpeg"/><Relationship Id="rId13" Type="http://schemas.openxmlformats.org/officeDocument/2006/relationships/image" Target="media/image9.jpeg"/><Relationship Id="rId14" Type="http://schemas.openxmlformats.org/officeDocument/2006/relationships/image" Target="media/image10.jpeg"/><Relationship Id="rId15" Type="http://schemas.openxmlformats.org/officeDocument/2006/relationships/image" Target="media/image11.jpeg"/><Relationship Id="rId16" Type="http://schemas.openxmlformats.org/officeDocument/2006/relationships/image" Target="media/image12.png"/><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oter" Target="footer3.xml"/><Relationship Id="rId20" Type="http://schemas.openxmlformats.org/officeDocument/2006/relationships/hyperlink" Target="http://www.montana.edu/policy/discrimination/)" TargetMode="External"/><Relationship Id="rId21" Type="http://schemas.openxmlformats.org/officeDocument/2006/relationships/footer" Target="footer4.xml"/><Relationship Id="rId22" Type="http://schemas.openxmlformats.org/officeDocument/2006/relationships/footer" Target="footer5.xml"/><Relationship Id="rId23" Type="http://schemas.openxmlformats.org/officeDocument/2006/relationships/footer" Target="footer6.xml"/><Relationship Id="rId24" Type="http://schemas.openxmlformats.org/officeDocument/2006/relationships/footer" Target="footer7.xml"/><Relationship Id="rId25" Type="http://schemas.openxmlformats.org/officeDocument/2006/relationships/footer" Target="footer8.xml"/><Relationship Id="rId26" Type="http://schemas.openxmlformats.org/officeDocument/2006/relationships/footer" Target="footer9.xml"/><Relationship Id="rId27" Type="http://schemas.openxmlformats.org/officeDocument/2006/relationships/footer" Target="footer10.xml"/><Relationship Id="rId28" Type="http://schemas.openxmlformats.org/officeDocument/2006/relationships/footer" Target="footer11.xml"/><Relationship Id="rId29" Type="http://schemas.openxmlformats.org/officeDocument/2006/relationships/hyperlink" Target="http://www.montana.edu/policy/facultyhandbook/reviewsdefinitions.html" TargetMode="External"/><Relationship Id="rId30" Type="http://schemas.openxmlformats.org/officeDocument/2006/relationships/footer" Target="footer12.xml"/><Relationship Id="rId31" Type="http://schemas.openxmlformats.org/officeDocument/2006/relationships/footer" Target="footer13.xml"/><Relationship Id="rId32" Type="http://schemas.openxmlformats.org/officeDocument/2006/relationships/image" Target="media/image13.png"/><Relationship Id="rId3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2019-07-23T16:03:42Z</dcterms:created>
  <dcterms:modified xsi:type="dcterms:W3CDTF">2019-07-23T16:03:42Z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2019-07-18T00:00:00Z</vt:filetime>
  </property>
  <property fmtid="{D5CDD505-2E9C-101B-9397-08002B2CF9AE}" pid="3" name="Creator">
    <vt:lpwstr>Canon iR-ADV C5255  PDF</vt:lpwstr>
  </property>
  <property fmtid="{D5CDD505-2E9C-101B-9397-08002B2CF9AE}" pid="4" name="LastSaved">
    <vt:filetime>2019-07-18T00:00:00Z</vt:filetime>
  </property>
</Properties>
</file>